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7" w:rsidRDefault="00B448C7" w:rsidP="00B448C7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41" w:rsidRPr="00CA58EC" w:rsidRDefault="00743C41" w:rsidP="00743C41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CA58EC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43C41" w:rsidRPr="00CA58EC" w:rsidRDefault="00743C41" w:rsidP="00743C41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CA58EC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CA58EC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CA58EC">
        <w:rPr>
          <w:rFonts w:ascii="Times New Roman" w:hAnsi="Times New Roman"/>
          <w:b/>
          <w:sz w:val="28"/>
          <w:szCs w:val="28"/>
        </w:rPr>
        <w:t xml:space="preserve">  г. Ростова</w:t>
      </w:r>
    </w:p>
    <w:p w:rsidR="00743C41" w:rsidRPr="00CA58EC" w:rsidRDefault="00743C41" w:rsidP="00743C41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0"/>
        <w:gridCol w:w="2345"/>
        <w:gridCol w:w="3174"/>
      </w:tblGrid>
      <w:tr w:rsidR="00743C41" w:rsidRPr="00CA58EC" w:rsidTr="00A14D53">
        <w:tc>
          <w:tcPr>
            <w:tcW w:w="4928" w:type="dxa"/>
          </w:tcPr>
          <w:p w:rsidR="00743C41" w:rsidRPr="00CA58EC" w:rsidRDefault="00743C41" w:rsidP="00A14D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743C41" w:rsidRPr="00CA58EC" w:rsidRDefault="00743C41" w:rsidP="00A14D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    от 26.08.202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43C41" w:rsidRPr="00CA58EC" w:rsidRDefault="00743C41" w:rsidP="00A14D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:rsidR="00743C41" w:rsidRPr="00CA58EC" w:rsidRDefault="00743C41" w:rsidP="00A14D53">
            <w:pPr>
              <w:ind w:right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43C41" w:rsidRPr="00CA58EC" w:rsidRDefault="00743C41" w:rsidP="00A14D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743C41" w:rsidRPr="00CA58EC" w:rsidRDefault="00743C41" w:rsidP="00A14D53">
            <w:pPr>
              <w:ind w:right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        от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A58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43C41" w:rsidRPr="00CA58EC" w:rsidRDefault="00743C41" w:rsidP="00743C41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3C41" w:rsidRPr="00CA58EC" w:rsidTr="00A14D53">
        <w:tc>
          <w:tcPr>
            <w:tcW w:w="4814" w:type="dxa"/>
          </w:tcPr>
          <w:p w:rsidR="00743C41" w:rsidRPr="00CA58EC" w:rsidRDefault="00743C41" w:rsidP="00A14D5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743C41" w:rsidRPr="00CA58EC" w:rsidRDefault="00743C41" w:rsidP="00A14D5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3C41" w:rsidRPr="00CA58EC" w:rsidRDefault="00743C41" w:rsidP="00743C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43C41" w:rsidRPr="00743C41" w:rsidRDefault="00743C41" w:rsidP="00743C41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43C41">
        <w:rPr>
          <w:rFonts w:ascii="Times New Roman" w:hAnsi="Times New Roman"/>
          <w:b/>
          <w:sz w:val="28"/>
          <w:szCs w:val="28"/>
        </w:rPr>
        <w:t>Программа</w:t>
      </w:r>
    </w:p>
    <w:p w:rsidR="00743C41" w:rsidRPr="00743C41" w:rsidRDefault="00743C41" w:rsidP="00743C41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43C41">
        <w:rPr>
          <w:rFonts w:ascii="Times New Roman" w:hAnsi="Times New Roman"/>
          <w:sz w:val="28"/>
          <w:szCs w:val="28"/>
        </w:rPr>
        <w:t>по  внеурочной  деятельности</w:t>
      </w:r>
    </w:p>
    <w:p w:rsidR="003D5841" w:rsidRDefault="003D5841" w:rsidP="007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43C41" w:rsidRPr="00743C41">
        <w:rPr>
          <w:rFonts w:ascii="Times New Roman" w:hAnsi="Times New Roman"/>
          <w:b/>
          <w:sz w:val="28"/>
          <w:szCs w:val="28"/>
        </w:rPr>
        <w:t>«Основы проектирования»</w:t>
      </w:r>
      <w:r w:rsidR="00743C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«Экология животных» </w:t>
      </w:r>
    </w:p>
    <w:p w:rsidR="00743C41" w:rsidRPr="00743C41" w:rsidRDefault="003D5841" w:rsidP="007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43C41" w:rsidRPr="00743C41">
        <w:rPr>
          <w:rFonts w:ascii="Times New Roman" w:hAnsi="Times New Roman"/>
          <w:b/>
          <w:sz w:val="28"/>
          <w:szCs w:val="28"/>
        </w:rPr>
        <w:t>через предмет БИОЛОГИЯ</w:t>
      </w:r>
    </w:p>
    <w:p w:rsidR="00743C41" w:rsidRPr="00743C41" w:rsidRDefault="003D5841" w:rsidP="003D5841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43C41" w:rsidRPr="00743C41">
        <w:rPr>
          <w:rFonts w:ascii="Times New Roman" w:hAnsi="Times New Roman"/>
          <w:sz w:val="28"/>
          <w:szCs w:val="28"/>
        </w:rPr>
        <w:t>Для учащихся 7 классов</w:t>
      </w:r>
    </w:p>
    <w:p w:rsidR="00743C41" w:rsidRPr="00743C41" w:rsidRDefault="003D5841" w:rsidP="003D5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43C41" w:rsidRPr="00743C41">
        <w:rPr>
          <w:rFonts w:ascii="Times New Roman" w:hAnsi="Times New Roman"/>
          <w:sz w:val="24"/>
          <w:szCs w:val="24"/>
        </w:rPr>
        <w:t>Срок реализации программы: 1 год</w:t>
      </w:r>
    </w:p>
    <w:p w:rsidR="00743C41" w:rsidRPr="00743C41" w:rsidRDefault="003D5841" w:rsidP="003D5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43C41" w:rsidRPr="00743C41">
        <w:rPr>
          <w:rFonts w:ascii="Times New Roman" w:hAnsi="Times New Roman"/>
          <w:sz w:val="24"/>
          <w:szCs w:val="24"/>
        </w:rPr>
        <w:t xml:space="preserve">Направление: </w:t>
      </w:r>
      <w:proofErr w:type="spellStart"/>
      <w:r w:rsidR="00743C41" w:rsidRPr="00743C4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743C41" w:rsidRPr="00CA58EC" w:rsidRDefault="00743C41" w:rsidP="00743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43C41" w:rsidRPr="00CA58EC" w:rsidRDefault="00743C41" w:rsidP="00743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C41" w:rsidRPr="00CA58EC" w:rsidRDefault="00743C41" w:rsidP="0074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ab/>
      </w:r>
    </w:p>
    <w:p w:rsidR="00743C41" w:rsidRPr="00CA58EC" w:rsidRDefault="00743C41" w:rsidP="00743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 xml:space="preserve">                     </w:t>
      </w:r>
    </w:p>
    <w:p w:rsidR="00743C41" w:rsidRPr="00CA58EC" w:rsidRDefault="00743C41" w:rsidP="00743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43C41" w:rsidRPr="00CA58EC" w:rsidRDefault="00743C41" w:rsidP="00743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A58EC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CA58EC">
        <w:rPr>
          <w:rFonts w:ascii="Times New Roman" w:hAnsi="Times New Roman"/>
          <w:sz w:val="28"/>
          <w:szCs w:val="28"/>
        </w:rPr>
        <w:t xml:space="preserve"> учителями </w:t>
      </w:r>
    </w:p>
    <w:p w:rsidR="00743C41" w:rsidRPr="00CA58EC" w:rsidRDefault="00743C41" w:rsidP="00743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58EC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A58EC">
        <w:rPr>
          <w:rFonts w:ascii="Times New Roman" w:hAnsi="Times New Roman"/>
          <w:sz w:val="28"/>
          <w:szCs w:val="28"/>
        </w:rPr>
        <w:t xml:space="preserve"> кафедры</w:t>
      </w:r>
    </w:p>
    <w:p w:rsidR="00743C41" w:rsidRPr="00CA58EC" w:rsidRDefault="00743C41" w:rsidP="0074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8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D5841">
        <w:rPr>
          <w:rFonts w:ascii="Times New Roman" w:hAnsi="Times New Roman"/>
          <w:sz w:val="28"/>
          <w:szCs w:val="28"/>
        </w:rPr>
        <w:t>Учитель: Галактионова Л.Ф.</w:t>
      </w:r>
    </w:p>
    <w:p w:rsidR="00743C41" w:rsidRPr="00DA550E" w:rsidRDefault="00743C41" w:rsidP="0074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C41" w:rsidRPr="00DA550E" w:rsidRDefault="00743C41" w:rsidP="0074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C41" w:rsidRPr="00DA550E" w:rsidRDefault="00743C41" w:rsidP="00743C41">
      <w:pPr>
        <w:jc w:val="both"/>
        <w:rPr>
          <w:rFonts w:ascii="Times New Roman" w:hAnsi="Times New Roman"/>
          <w:b/>
        </w:rPr>
      </w:pPr>
    </w:p>
    <w:p w:rsidR="00B448C7" w:rsidRDefault="00B448C7" w:rsidP="00B448C7">
      <w:pPr>
        <w:pStyle w:val="5"/>
        <w:jc w:val="left"/>
      </w:pPr>
    </w:p>
    <w:p w:rsidR="00B448C7" w:rsidRDefault="00B448C7" w:rsidP="00B448C7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:rsidR="00B448C7" w:rsidRDefault="00B448C7" w:rsidP="00B448C7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:rsidR="00B448C7" w:rsidRPr="00743C41" w:rsidRDefault="00B448C7" w:rsidP="00B4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841" w:rsidRPr="00CA58EC" w:rsidRDefault="003D5841" w:rsidP="003D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EC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A58EC">
        <w:rPr>
          <w:rFonts w:ascii="Times New Roman" w:hAnsi="Times New Roman"/>
          <w:b/>
          <w:sz w:val="28"/>
          <w:szCs w:val="28"/>
        </w:rPr>
        <w:t>- 202</w:t>
      </w:r>
      <w:r>
        <w:rPr>
          <w:rFonts w:ascii="Times New Roman" w:hAnsi="Times New Roman"/>
          <w:b/>
          <w:sz w:val="28"/>
          <w:szCs w:val="28"/>
        </w:rPr>
        <w:t>2</w:t>
      </w:r>
      <w:r w:rsidRPr="00CA58E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448C7" w:rsidRDefault="00B448C7" w:rsidP="00B448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48C7" w:rsidRDefault="00B448C7" w:rsidP="00B448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48C7" w:rsidRDefault="00B448C7" w:rsidP="00B44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8C7" w:rsidRDefault="00B448C7" w:rsidP="00B448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48C7" w:rsidRDefault="00B448C7" w:rsidP="00B448C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организуется по основным направлениям развития личности: спортивно-оздоровительное,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социальное,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общекультурное. </w:t>
      </w:r>
    </w:p>
    <w:p w:rsidR="00B448C7" w:rsidRDefault="00B448C7" w:rsidP="00B448C7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 Организация внеурочной деятельности в рамках проектного направления, как достаточно сложной формы деятельности, продолжение предметных линий и использованием эффективных форм проведения  занятий, позволит успешно решать проблемы развития интеллекта обучающихся.</w:t>
      </w:r>
    </w:p>
    <w:p w:rsidR="00B448C7" w:rsidRDefault="00B448C7" w:rsidP="00B448C7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проблемных задач,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процессу обучения </w:t>
      </w:r>
    </w:p>
    <w:p w:rsidR="00B448C7" w:rsidRDefault="00B448C7" w:rsidP="00B448C7">
      <w:pPr>
        <w:spacing w:after="7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дают возможность повысить степень активности школьников и привлечь внимание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8C7" w:rsidRDefault="00B448C7" w:rsidP="00B448C7">
      <w:pPr>
        <w:spacing w:after="75" w:line="240" w:lineRule="auto"/>
        <w:ind w:firstLine="3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Цель, задачи и принципы программы</w:t>
      </w:r>
    </w:p>
    <w:p w:rsidR="00B448C7" w:rsidRDefault="00B448C7" w:rsidP="00B448C7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</w:p>
    <w:p w:rsidR="00B448C7" w:rsidRDefault="00B448C7" w:rsidP="00B448C7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естественнонаучный образ мышления, формирование устойчивых познавательных интересов,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универсальных учебных действий в личностных, коммуникативных, познавательных, регулятивных сферах, обеспечивающих способность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 в поисках способов решения  поставленных задач, самообразованию и саморазвитию.</w:t>
      </w:r>
    </w:p>
    <w:p w:rsidR="00B448C7" w:rsidRDefault="00B448C7" w:rsidP="00B448C7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448C7" w:rsidRDefault="00B448C7" w:rsidP="00B448C7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расширять кругозор учащихся в различных областях экспериментальной биологии;</w:t>
      </w:r>
    </w:p>
    <w:p w:rsidR="00B448C7" w:rsidRDefault="00B448C7" w:rsidP="00B448C7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мотивации к собственной учебной деятельности; </w:t>
      </w:r>
    </w:p>
    <w:p w:rsidR="00B448C7" w:rsidRDefault="00B448C7" w:rsidP="00B448C7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применять биологическую терминологию; </w:t>
      </w:r>
    </w:p>
    <w:p w:rsidR="00B448C7" w:rsidRDefault="00B448C7" w:rsidP="00B448C7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ставить проблемный вопрос, выдвигать гипотезы, составлять план деятельности, делать выводы и презентовать результаты своей работы; </w:t>
      </w:r>
    </w:p>
    <w:p w:rsidR="00B448C7" w:rsidRDefault="00B448C7" w:rsidP="00B448C7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умения анализа качественных и количественных сторон  явлений, делать правильные и доступные выводы, обобщения, обосновывать собственные мысли. </w:t>
      </w:r>
    </w:p>
    <w:p w:rsidR="00B448C7" w:rsidRDefault="00B448C7" w:rsidP="00B448C7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:rsidR="00B448C7" w:rsidRDefault="00B448C7" w:rsidP="00B448C7">
      <w:pPr>
        <w:numPr>
          <w:ilvl w:val="0"/>
          <w:numId w:val="4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Создание условий для повышения мотивации к обучению биологии, стремление развивать интеллектуальные возможности учащихся.</w:t>
      </w:r>
    </w:p>
    <w:p w:rsidR="00B448C7" w:rsidRDefault="00B448C7" w:rsidP="00B448C7">
      <w:pPr>
        <w:numPr>
          <w:ilvl w:val="0"/>
          <w:numId w:val="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:rsidR="00B448C7" w:rsidRDefault="00B448C7" w:rsidP="00B448C7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Биология – учебная дисциплина, развивающая умения наблюдать, мыслить, видеть экспериментальную сторону предметов и явлений, делать выводы, обобщения.</w:t>
      </w:r>
    </w:p>
    <w:p w:rsidR="00B448C7" w:rsidRDefault="00B448C7" w:rsidP="00B448C7">
      <w:pPr>
        <w:numPr>
          <w:ilvl w:val="0"/>
          <w:numId w:val="6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Системность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строится от частных задач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 (решение биологических задач) и в конце курса презентация проекта.</w:t>
      </w:r>
    </w:p>
    <w:p w:rsidR="00B448C7" w:rsidRDefault="00B448C7" w:rsidP="00B448C7">
      <w:pPr>
        <w:numPr>
          <w:ilvl w:val="0"/>
          <w:numId w:val="7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 направлено на освоение проектной деятельности, которая пригодится в дальнейшей работе, в повседневной жизни, в решении занимательных задач, которые впоследствии помогут ребятам принимать участие в школьных олимпиадах и других биологических играх и конкурсах.</w:t>
      </w:r>
    </w:p>
    <w:p w:rsidR="00B448C7" w:rsidRDefault="00B448C7" w:rsidP="00B448C7">
      <w:pPr>
        <w:numPr>
          <w:ilvl w:val="0"/>
          <w:numId w:val="8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Во-первых, развитие интереса к биологии как науке о природе окружающей человека с первых дней жизни, во-вторых, науке позволяющей человеку понять себя, в-третьих, что не маловажно, успешное усвоение учебного материала на уроках и выступление на олимпиадах по биологии, овладение методом проектов.</w:t>
      </w:r>
    </w:p>
    <w:p w:rsidR="00B448C7" w:rsidRDefault="00B448C7" w:rsidP="00B448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448C7" w:rsidRDefault="00B448C7" w:rsidP="00B448C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B448C7" w:rsidRDefault="00B448C7" w:rsidP="00B448C7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биологических задач;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биологических газет;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естественнонаучной олимпиаде</w:t>
      </w:r>
      <w:r w:rsidR="005A05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48C7" w:rsidRDefault="00B448C7" w:rsidP="00B448C7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научно-популярной лите</w:t>
      </w:r>
      <w:r w:rsidR="005A058F">
        <w:rPr>
          <w:rFonts w:ascii="Times New Roman" w:eastAsia="Times New Roman" w:hAnsi="Times New Roman"/>
          <w:sz w:val="24"/>
          <w:szCs w:val="24"/>
          <w:lang w:eastAsia="ru-RU"/>
        </w:rPr>
        <w:t>ратурой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проекта, творческих работ;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9"/>
        </w:num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работа; работа в парах, в группах.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line="240" w:lineRule="auto"/>
        <w:ind w:left="473"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B448C7" w:rsidRDefault="00B448C7" w:rsidP="00B448C7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Данная программа занятий п</w:t>
      </w:r>
      <w:r w:rsidR="005A05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редназначена, для обучающихся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 классов, проявляющих интерес и склонность к изучению биологии. Она составлена с учетом содержания программы по биологии для учреждений, обеспечивающих получение среднего образования. </w:t>
      </w:r>
    </w:p>
    <w:p w:rsidR="00B448C7" w:rsidRDefault="00B448C7" w:rsidP="00B448C7">
      <w:pPr>
        <w:spacing w:after="0" w:line="240" w:lineRule="auto"/>
        <w:ind w:left="473" w:right="-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</w:t>
      </w:r>
      <w:r w:rsidR="005A058F">
        <w:rPr>
          <w:rFonts w:ascii="Times New Roman" w:eastAsia="Times New Roman" w:hAnsi="Times New Roman"/>
          <w:sz w:val="24"/>
          <w:szCs w:val="24"/>
          <w:lang w:eastAsia="ru-RU"/>
        </w:rPr>
        <w:t>ятия проводятся 1 раз в  неделю.</w:t>
      </w:r>
    </w:p>
    <w:p w:rsidR="005A058F" w:rsidRDefault="005A058F" w:rsidP="00B448C7">
      <w:pPr>
        <w:spacing w:after="0" w:line="240" w:lineRule="auto"/>
        <w:ind w:left="473" w:right="-20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</w:p>
    <w:p w:rsidR="00B448C7" w:rsidRDefault="00B448C7" w:rsidP="00B44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выводы), эстетического отношения к живым объектам;</w:t>
      </w:r>
    </w:p>
    <w:p w:rsidR="00B448C7" w:rsidRDefault="00B448C7" w:rsidP="00B44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себя  членом социума, уважительное и тактичное отношение к мнению других членов общества.</w:t>
      </w:r>
    </w:p>
    <w:p w:rsidR="00B448C7" w:rsidRDefault="00B448C7" w:rsidP="00B448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−</w:t>
      </w:r>
      <w:r>
        <w:rPr>
          <w:rFonts w:ascii="Times New Roman" w:hAnsi="Times New Roman"/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экспериментов, методологии социальных исследований; 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формирование основ экологической грамотности: способности оценивать последствия деятельности человека в природе;</w:t>
      </w:r>
    </w:p>
    <w:p w:rsidR="00B448C7" w:rsidRDefault="00B448C7" w:rsidP="00B448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B448C7" w:rsidRDefault="00B448C7" w:rsidP="00B448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выполнять познавательные и практические задания, в том числе с использованием проектной деятельности.</w:t>
      </w:r>
    </w:p>
    <w:p w:rsidR="00B448C7" w:rsidRDefault="00B448C7" w:rsidP="00B448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448C7" w:rsidRDefault="00B448C7" w:rsidP="00B4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умение объяснять биологические явления и процессы с научных позиций; </w:t>
      </w:r>
    </w:p>
    <w:p w:rsidR="005A058F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овладение составляющими исследовательской и проектной деятельности, </w:t>
      </w:r>
    </w:p>
    <w:p w:rsidR="00B448C7" w:rsidRDefault="005A058F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448C7">
        <w:rPr>
          <w:rFonts w:ascii="Times New Roman" w:hAnsi="Times New Roman"/>
          <w:sz w:val="24"/>
          <w:szCs w:val="24"/>
        </w:rPr>
        <w:t xml:space="preserve">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работать с различными источниками биологической информации; </w:t>
      </w:r>
    </w:p>
    <w:p w:rsidR="005A058F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самостоятельно планировать пути достижения целей, 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формирование и развитие компетентности в области использования информационно-коммуникативных технологий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448C7" w:rsidRDefault="00B448C7" w:rsidP="00B4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C7" w:rsidRDefault="00B448C7" w:rsidP="00B448C7">
      <w:pPr>
        <w:spacing w:after="0" w:line="240" w:lineRule="auto"/>
        <w:ind w:left="473" w:right="-20"/>
        <w:jc w:val="center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Формы и методы организации учебного процесса.</w:t>
      </w:r>
    </w:p>
    <w:p w:rsidR="00B448C7" w:rsidRDefault="00B448C7" w:rsidP="00B448C7">
      <w:pPr>
        <w:spacing w:after="75" w:line="240" w:lineRule="auto"/>
        <w:ind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работу детей в группах, парах, индивидуальная работа, работа с привлечением родителей. </w:t>
      </w:r>
    </w:p>
    <w:p w:rsidR="00B448C7" w:rsidRDefault="00B448C7" w:rsidP="00B448C7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проведения занятий: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беседа, игра, практическая работа, эксперимент, наблюдение, самостоятельная работа.</w:t>
      </w:r>
      <w:proofErr w:type="gramEnd"/>
    </w:p>
    <w:p w:rsidR="00B448C7" w:rsidRDefault="00B448C7" w:rsidP="00B448C7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презентация, тестирование.</w:t>
      </w:r>
    </w:p>
    <w:p w:rsidR="00B448C7" w:rsidRDefault="00B448C7" w:rsidP="00B448C7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Технологии, методики: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уровневая дифференциация;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B448C7" w:rsidRPr="004661B9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проектная деятельность;</w:t>
      </w:r>
      <w:r w:rsidR="00B448C7" w:rsidRPr="004661B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моделирующая деятельность;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5.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поисковая деятельность;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61B9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6.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4661B9" w:rsidP="004661B9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7.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 технологии;</w:t>
      </w:r>
      <w:r w:rsidR="00B448C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before="6" w:after="0" w:line="240" w:lineRule="auto"/>
        <w:ind w:left="776" w:right="-20" w:hanging="284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емый 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ядок дей</w:t>
      </w:r>
      <w:r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iCs/>
          <w:spacing w:val="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B448C7" w:rsidRDefault="00B448C7" w:rsidP="00B448C7">
      <w:pPr>
        <w:numPr>
          <w:ilvl w:val="0"/>
          <w:numId w:val="11"/>
        </w:numPr>
        <w:spacing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мст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тем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11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астей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я).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11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11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11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Работа над проектами.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numPr>
          <w:ilvl w:val="0"/>
          <w:numId w:val="11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Презентация проектов.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right="53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виктор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газета,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сте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клад,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.д.</w:t>
      </w:r>
      <w:proofErr w:type="gramEnd"/>
    </w:p>
    <w:p w:rsidR="00B448C7" w:rsidRDefault="00B448C7" w:rsidP="00B448C7">
      <w:pPr>
        <w:spacing w:after="0" w:line="240" w:lineRule="auto"/>
        <w:ind w:right="48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вы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 тем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 по данной 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агают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вою тем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1B9" w:rsidRDefault="00B448C7" w:rsidP="00B448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занятий внеурочной деятельности будут использоваться технологии: </w:t>
      </w:r>
      <w:r w:rsidR="0046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61B9" w:rsidRDefault="004661B9" w:rsidP="00B448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проблемно-диалогового обучения, </w:t>
      </w:r>
    </w:p>
    <w:p w:rsidR="004661B9" w:rsidRDefault="004661B9" w:rsidP="00B448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групповые технологии, </w:t>
      </w:r>
    </w:p>
    <w:p w:rsidR="004661B9" w:rsidRDefault="004661B9" w:rsidP="00B448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448C7" w:rsidRDefault="004661B9" w:rsidP="00B448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</w:t>
      </w:r>
      <w:proofErr w:type="spellStart"/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B448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48C7" w:rsidRDefault="00B448C7" w:rsidP="00B4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 формирование у учеников способности видеть перспективу своего учебного продвижения. </w:t>
      </w:r>
    </w:p>
    <w:p w:rsidR="00B448C7" w:rsidRDefault="00B448C7" w:rsidP="00B44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8C7" w:rsidRDefault="00B448C7" w:rsidP="00B44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программы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</w:p>
    <w:p w:rsidR="00B448C7" w:rsidRDefault="00B448C7" w:rsidP="00B448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6" w:type="dxa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2"/>
        <w:gridCol w:w="4324"/>
      </w:tblGrid>
      <w:tr w:rsidR="00B448C7" w:rsidTr="00B448C7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B448C7" w:rsidTr="00B448C7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выбирать и использовать методы, релевантные рассматриваемой проблеме;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индуктивные и дедуктивные рассуждения, построение и исполнение алгоритма;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видеть и комментировать связь научного знания и ценностных установок,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моральных суждений при получении, распространении и применении научного знания.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 самостоятельно задумывать, планировать и выполнять учебное исследование, учебный и социальный проект;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догадку, озарение, интуицию;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:rsidR="00B448C7" w:rsidRDefault="00B448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:rsidR="00B448C7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48C7" w:rsidRDefault="00B448C7" w:rsidP="00B448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8C7" w:rsidRDefault="00B448C7" w:rsidP="00B448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</w:t>
      </w:r>
    </w:p>
    <w:p w:rsidR="004661B9" w:rsidRDefault="00B448C7" w:rsidP="00B448C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результате внеурочной деятельности у учащихся будут сформированы личностные, познавательные, коммуникативные и регуля</w:t>
      </w:r>
      <w:r w:rsidR="004661B9">
        <w:rPr>
          <w:rFonts w:ascii="Times New Roman" w:eastAsia="Times New Roman" w:hAnsi="Times New Roman"/>
          <w:sz w:val="24"/>
          <w:szCs w:val="24"/>
          <w:lang w:eastAsia="ru-RU"/>
        </w:rPr>
        <w:t>тивные универсальные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</w:t>
      </w:r>
      <w:r w:rsidR="004661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48C7" w:rsidRDefault="00B448C7" w:rsidP="00B448C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УУД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Ценить и принимать базовые ценности.  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Освоение личностного смысла учения;  выбор дальнейшего образовательного маршрута.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Понимать смысл и цель самообразования.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Давать нравственно-этические оценки.</w:t>
      </w:r>
    </w:p>
    <w:p w:rsidR="00B448C7" w:rsidRDefault="00B448C7" w:rsidP="00B448C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2.Самостоятельно предполагать, какая  дополнительная информация будет нужна для изучения незнакомого материала;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отбирать необходимые источники информации среди предложенных учителем словарей, энциклопедий, справочников, электронные диски.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Анализировать, сравнивать, группировать различные объекты, явления, факты. 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B448C7" w:rsidRDefault="00B448C7" w:rsidP="00B448C7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Составлять сложный план текста.</w:t>
      </w:r>
    </w:p>
    <w:p w:rsidR="00B448C7" w:rsidRDefault="00B448C7" w:rsidP="00B448C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Уметь передавать содержание в сжатом, выборочном или развёрнутом виде</w:t>
      </w:r>
    </w:p>
    <w:p w:rsidR="00B448C7" w:rsidRDefault="00B448C7" w:rsidP="00B448C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Критично относиться к своему мнению.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взглянуть на ситуацию с иной позиции и договариваться с людьми иных позиций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Понимать точку зрения другого </w:t>
      </w:r>
    </w:p>
    <w:p w:rsidR="00B448C7" w:rsidRDefault="00B448C7" w:rsidP="00B448C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Участвовать в работе группы, распределять роли, договариваться друг с другом. Предвидеть  последствия коллективных решений</w:t>
      </w:r>
    </w:p>
    <w:p w:rsidR="00B448C7" w:rsidRDefault="00B448C7" w:rsidP="00B448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B448C7" w:rsidRDefault="00B448C7" w:rsidP="00B448C7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Использовать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выполнения задания различные средства: справочную литературу, ИКТ, инструменты и приборы. </w:t>
      </w:r>
    </w:p>
    <w:p w:rsidR="00B448C7" w:rsidRDefault="00B448C7" w:rsidP="00B448C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3.Определять самостоятельно критерии оценивания, давать самооценку</w:t>
      </w:r>
    </w:p>
    <w:p w:rsidR="00B448C7" w:rsidRDefault="00B448C7" w:rsidP="00B448C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8C7" w:rsidRDefault="00B448C7" w:rsidP="00B448C7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 на учебный год</w:t>
      </w:r>
    </w:p>
    <w:p w:rsidR="00B448C7" w:rsidRDefault="00B448C7" w:rsidP="00B448C7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в 7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8"/>
        <w:gridCol w:w="2080"/>
        <w:gridCol w:w="2294"/>
        <w:gridCol w:w="2055"/>
        <w:gridCol w:w="758"/>
        <w:gridCol w:w="1840"/>
      </w:tblGrid>
      <w:tr w:rsidR="00B448C7" w:rsidTr="003D5841">
        <w:trPr>
          <w:trHeight w:val="36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и вид деятельности обучающихся, форма занятий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8C7" w:rsidRDefault="00B448C7" w:rsidP="00743C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B448C7" w:rsidTr="003D5841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48C7" w:rsidRPr="00743C41" w:rsidRDefault="00743C4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</w:t>
            </w:r>
          </w:p>
        </w:tc>
      </w:tr>
      <w:tr w:rsidR="00B448C7" w:rsidTr="00703D41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Научная организация труда в освоении информа</w:t>
            </w:r>
            <w:r w:rsidR="00703D41">
              <w:rPr>
                <w:rFonts w:ascii="Times New Roman" w:hAnsi="Times New Roman"/>
                <w:b/>
                <w:bCs/>
                <w:sz w:val="24"/>
              </w:rPr>
              <w:t>ционно-образовательной среды (7</w:t>
            </w:r>
            <w:r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самоопределения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Интересы, мотивы, потребности. Определение проекта, типы проектов. Примеры проектов.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Беседа, обсуждение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A14D53" w:rsidRDefault="00A14D53" w:rsidP="00A14D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деятельности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реализации проекта. Планируемый результат. Продукт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A14D53" w:rsidRDefault="00A14D53" w:rsidP="00A14D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Информационные ресурсы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Работа в библиотеке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A14D53" w:rsidRDefault="00A14D53" w:rsidP="00A14D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2"/>
                <w:szCs w:val="22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2"/>
                <w:szCs w:val="22"/>
              </w:rPr>
              <w:t>Использование поисковых программ для  нахождения информации.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B448C7">
              <w:rPr>
                <w:rFonts w:ascii="Times New Roman" w:hAnsi="Times New Roman"/>
                <w:sz w:val="24"/>
              </w:rPr>
              <w:t>редставление информации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Логические опорные сигналы, таблицы,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Компьютерное представление данных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Компьютерные презентации, </w:t>
            </w:r>
            <w:r>
              <w:rPr>
                <w:rFonts w:ascii="Times New Roman" w:hAnsi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-сайты, электронные таблицы, публикации,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lastRenderedPageBreak/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слайда.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703D41">
        <w:trPr>
          <w:trHeight w:val="542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b/>
                <w:bCs/>
                <w:sz w:val="24"/>
              </w:rPr>
              <w:t>Мои исследования (15 ч)</w:t>
            </w:r>
          </w:p>
        </w:tc>
      </w:tr>
      <w:tr w:rsidR="00B448C7" w:rsidTr="003D5841">
        <w:trPr>
          <w:trHeight w:val="91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  <w:proofErr w:type="gram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работы над проектом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Выбор темы, формулировка проблемы, исследование проблемы, генерирование и отбор идей, разработка технического решения, планирование, реализация, оформление, презентация.</w:t>
            </w:r>
            <w:proofErr w:type="gram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Обсуждение с учителем предложенной для изучения информации. Выявление проблемы. Выдвижение гипотезы. Устанавливание цели.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3466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Ресурсы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методики, организация, информация, управление, время, материалы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</w:rPr>
              <w:t>1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Исследование, методы </w:t>
            </w:r>
            <w:r>
              <w:rPr>
                <w:rFonts w:ascii="Times New Roman" w:hAnsi="Times New Roman"/>
                <w:sz w:val="24"/>
              </w:rPr>
              <w:lastRenderedPageBreak/>
              <w:t>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Проблема, проблемный </w:t>
            </w:r>
            <w:r>
              <w:rPr>
                <w:rFonts w:ascii="Times New Roman" w:hAnsi="Times New Roman"/>
                <w:sz w:val="24"/>
              </w:rPr>
              <w:lastRenderedPageBreak/>
              <w:t>вопрос, теоретические и эмпирические методы исследования (анализ, синтез, обобщение, классификация, изучение литературы; опыт, эксперимент, наблюдение, анкетир</w:t>
            </w:r>
            <w:r w:rsidR="00703D41">
              <w:rPr>
                <w:rFonts w:ascii="Times New Roman" w:hAnsi="Times New Roman"/>
                <w:sz w:val="24"/>
              </w:rPr>
              <w:t>ование, опрос, беседа,</w:t>
            </w:r>
            <w:r>
              <w:rPr>
                <w:rFonts w:ascii="Times New Roman" w:hAnsi="Times New Roman"/>
                <w:sz w:val="24"/>
              </w:rPr>
              <w:t>).</w:t>
            </w:r>
            <w:proofErr w:type="gram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</w:t>
            </w:r>
            <w:r w:rsidRPr="008D62CE">
              <w:rPr>
                <w:rFonts w:ascii="Times New Roman" w:eastAsia="Times New Roman" w:hAnsi="Times New Roman"/>
              </w:rPr>
              <w:lastRenderedPageBreak/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703D41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Выбор темы исследования, актуальность, проблема, предмет, объект, цель, задачи, методы, источники информации, гипотеза, пути решения, проведение исследования, обработка </w:t>
            </w:r>
            <w:r w:rsidR="00703D41">
              <w:rPr>
                <w:rFonts w:ascii="Times New Roman" w:hAnsi="Times New Roman"/>
                <w:sz w:val="24"/>
              </w:rPr>
              <w:t xml:space="preserve">результатов, выводы, оформление.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703D41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исследования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Среды жизни и их обитатели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2.Гиганты моря и карлики в мире животных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proofErr w:type="gramStart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Одетые</w:t>
            </w:r>
            <w:proofErr w:type="gramEnd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броню. </w:t>
            </w:r>
            <w:proofErr w:type="gramStart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Рождающие</w:t>
            </w:r>
            <w:proofErr w:type="gramEnd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мел.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4.Ядовитые животные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5.Животные рекордсмены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6.Животные </w:t>
            </w:r>
            <w:proofErr w:type="gramStart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троители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7.Заботливые родители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8.Язык животных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9.Животные – понятливые ученики.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10.Герои песен, сказок и легенд.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11.Животные – символы </w:t>
            </w:r>
          </w:p>
          <w:p w:rsidR="003D5841" w:rsidRPr="003D5841" w:rsidRDefault="003D5841" w:rsidP="003D584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12.Бионика - перспективы развития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Обсуждение предложений, создание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микрогрупп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постановка проблем, выдвижение гипотез, определение объекта и предмета исследования.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Определение групп для проектов.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Распределение обязанностей в каждой группе в зависимости от выбранной темы исследования.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путей решения проблемы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целей и задач, определение методов, путей решения, подбор источников информации, выявление недостающих знаний.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«Мозговой штурм»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работы.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2346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литературными и другими источниками проведение наблюдений, экспериментов, опытов, фиксация результатов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«Звёздочка обдумывания»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Поиск, отбор и изучение необходимой информации в научной литературе и сети Интернет.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Общественное мнение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2346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анкет, </w:t>
            </w:r>
            <w:proofErr w:type="spellStart"/>
            <w:r>
              <w:rPr>
                <w:rFonts w:ascii="Times New Roman" w:hAnsi="Times New Roman"/>
                <w:sz w:val="24"/>
              </w:rPr>
              <w:t>опросников</w:t>
            </w:r>
            <w:proofErr w:type="spellEnd"/>
            <w:r>
              <w:rPr>
                <w:rFonts w:ascii="Times New Roman" w:hAnsi="Times New Roman"/>
                <w:sz w:val="24"/>
              </w:rPr>
              <w:t>, проведение интервью, телефонного опроса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контроль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сроков, видов деятельности, направлений исследования, дополнение методик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Проведение исследования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данных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2346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таблиц, схем, анкетных данных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lastRenderedPageBreak/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полученных данных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2346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Структурирование данных, систематизация, формулировка выводов, заключений,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Написание исследовательской работы. Оформление  паспорта проекта.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исследовательской работы. Оформление  паспорта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Оформление паспорта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C7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.03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703D41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Публичное выступление (6 ч)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выступление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 w:rsidP="0023466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выступления перед публикой. Требования к публичному выступлению. Форматы публичных выступлений: доклад, презентация, защита, и т.п.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Рассказ, демонстрация, первые пробы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.03.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Pr="00234666" w:rsidRDefault="0023466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6-28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защиты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буклета, презентации, статьи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Семинар.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Репетиционно-консультативное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Pr="00E341FC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D62CE"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/>
              </w:rPr>
              <w:t>. Таблицы по теме.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1C5C2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703D41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Обучение рефлексивной деятельности (4 ч)</w:t>
            </w: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как способ оценки результатов. Виды рефлексии. Алгоритм рефлексивной деятельности (что получилось, что нет, причины, какие трудности были, что можно сделать иначе)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Оценивают индивидуальный вклад каждого члена группы в реализацию проекта, в целом группы. Анализ достигнутых результатов, причин  успехов и неудач.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FC" w:rsidRPr="008D62CE" w:rsidRDefault="00E341FC" w:rsidP="00E341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 способов деятельности, результатов, презентации.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и самооценка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и самооценка выполнения исследования,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48C7" w:rsidTr="003D5841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1C5C29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рефлексия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C7" w:rsidRDefault="00B448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качества самоанализа на основе письменных работ. Объективность и субъективность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  <w:p w:rsidR="00B448C7" w:rsidRDefault="00B448C7">
            <w:pPr>
              <w:pStyle w:val="aa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C7" w:rsidRDefault="00B448C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D5841" w:rsidRDefault="003D5841" w:rsidP="003D5841">
      <w:pPr>
        <w:spacing w:line="240" w:lineRule="auto"/>
        <w:rPr>
          <w:rFonts w:ascii="Times New Roman" w:hAnsi="Times New Roman"/>
          <w:sz w:val="24"/>
        </w:rPr>
      </w:pPr>
    </w:p>
    <w:p w:rsidR="00A14D53" w:rsidRPr="00932E02" w:rsidRDefault="00A14D53" w:rsidP="00A14D53">
      <w:pPr>
        <w:spacing w:after="16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932E02">
        <w:rPr>
          <w:rFonts w:ascii="Times New Roman" w:hAnsi="Times New Roman"/>
          <w:iCs/>
          <w:sz w:val="24"/>
          <w:szCs w:val="24"/>
        </w:rPr>
        <w:t>Перечень обучающих</w:t>
      </w:r>
      <w:r w:rsidRPr="00991C69">
        <w:rPr>
          <w:rFonts w:ascii="Times New Roman" w:hAnsi="Times New Roman"/>
          <w:iCs/>
          <w:sz w:val="24"/>
          <w:szCs w:val="24"/>
        </w:rPr>
        <w:t xml:space="preserve"> и</w:t>
      </w:r>
      <w:r w:rsidRPr="00932E02">
        <w:rPr>
          <w:rFonts w:ascii="Times New Roman" w:hAnsi="Times New Roman"/>
          <w:iCs/>
          <w:sz w:val="24"/>
          <w:szCs w:val="24"/>
        </w:rPr>
        <w:t xml:space="preserve"> справочно-информационных </w:t>
      </w:r>
      <w:r w:rsidRPr="00991C69">
        <w:rPr>
          <w:rFonts w:ascii="Times New Roman" w:hAnsi="Times New Roman"/>
          <w:iCs/>
          <w:sz w:val="24"/>
          <w:szCs w:val="24"/>
        </w:rPr>
        <w:t>цифровых</w:t>
      </w:r>
      <w:r>
        <w:rPr>
          <w:rFonts w:ascii="Times New Roman" w:hAnsi="Times New Roman"/>
          <w:iCs/>
          <w:sz w:val="24"/>
          <w:szCs w:val="24"/>
        </w:rPr>
        <w:t xml:space="preserve"> ресурсов</w:t>
      </w:r>
      <w:r w:rsidRPr="00932E02">
        <w:rPr>
          <w:rFonts w:ascii="Times New Roman" w:hAnsi="Times New Roman"/>
          <w:iCs/>
          <w:sz w:val="24"/>
          <w:szCs w:val="24"/>
        </w:rPr>
        <w:t>, используемых в образовательном процессе:</w:t>
      </w:r>
    </w:p>
    <w:p w:rsidR="00A14D53" w:rsidRPr="00991C69" w:rsidRDefault="00A14D53" w:rsidP="00A14D53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 xml:space="preserve">Коллекция 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видеоуроков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Инфоурок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Интернетурок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</w:t>
      </w:r>
    </w:p>
    <w:p w:rsidR="00A14D53" w:rsidRPr="00991C69" w:rsidRDefault="00A14D53" w:rsidP="00A14D5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 xml:space="preserve">Материалы 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ЯКласса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, РЭШ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«Единая коллекция Цифровых Образовательных Ресурсов» (</w:t>
      </w:r>
      <w:hyperlink r:id="rId5">
        <w:r w:rsidRPr="00F478ED">
          <w:rPr>
            <w:rStyle w:val="ListLabel1"/>
            <w:rFonts w:ascii="Times New Roman" w:eastAsiaTheme="minorHAnsi" w:hAnsi="Times New Roman"/>
          </w:rPr>
          <w:t>http://school-collection.edu.ru/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bio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.1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september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– газета «Биология» </w:t>
      </w:r>
      <w:proofErr w:type="gramStart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риложение к «1 сентября».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>
        <w:r w:rsidRPr="00F478ED">
          <w:rPr>
            <w:rStyle w:val="ListLabel1"/>
            <w:rFonts w:ascii="Times New Roman" w:eastAsiaTheme="minorHAnsi" w:hAnsi="Times New Roman"/>
          </w:rPr>
          <w:t>http://bio.1september.ru/urok/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F47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E033E">
        <w:rPr>
          <w:rFonts w:ascii="Times New Roman" w:eastAsia="Times New Roman" w:hAnsi="Times New Roman"/>
          <w:sz w:val="24"/>
          <w:szCs w:val="24"/>
          <w:lang w:eastAsia="ru-RU"/>
        </w:rPr>
        <w:t>Материалы к уроку.</w:t>
      </w:r>
      <w:r w:rsidRPr="00F47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edios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>
        <w:r w:rsidRPr="00F478ED">
          <w:rPr>
            <w:rStyle w:val="ListLabel1"/>
            <w:rFonts w:ascii="Times New Roman" w:eastAsiaTheme="minorHAnsi" w:hAnsi="Times New Roman"/>
          </w:rPr>
          <w:t>www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km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.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ru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/</w:t>
        </w:r>
        <w:r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Pr="00F478ED">
          <w:rPr>
            <w:rStyle w:val="ListLabel1"/>
            <w:rFonts w:ascii="Times New Roman" w:eastAsiaTheme="minorHAnsi" w:hAnsi="Times New Roman"/>
          </w:rPr>
          <w:t>education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и словари на сайте «Кирилл и </w:t>
      </w:r>
      <w:proofErr w:type="spellStart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Мефодий</w:t>
      </w:r>
      <w:proofErr w:type="spellEnd"/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14D53" w:rsidRPr="00F478ED" w:rsidRDefault="00A14D53" w:rsidP="00A14D5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>
        <w:r w:rsidRPr="00F478ED">
          <w:rPr>
            <w:rStyle w:val="ListLabel1"/>
            <w:rFonts w:ascii="Times New Roman" w:eastAsiaTheme="minorHAnsi" w:hAnsi="Times New Roman"/>
          </w:rPr>
          <w:t>http://ebio.ru/</w:t>
        </w:r>
      </w:hyperlink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E033E">
        <w:rPr>
          <w:rFonts w:ascii="Times New Roman" w:eastAsia="Times New Roman" w:hAnsi="Times New Roman"/>
          <w:sz w:val="24"/>
          <w:szCs w:val="24"/>
          <w:lang w:eastAsia="ru-RU"/>
        </w:rPr>
        <w:t>Электронный учебник «Биология»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>разделы биологии: ботанику, зоологию, анатомию и физиологию человека, основы цитологии и генетики, эволюционную теорию и экологию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478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14D53" w:rsidRDefault="00A14D53" w:rsidP="003D5841">
      <w:pPr>
        <w:spacing w:line="240" w:lineRule="auto"/>
        <w:rPr>
          <w:rFonts w:ascii="Times New Roman" w:hAnsi="Times New Roman"/>
          <w:sz w:val="24"/>
        </w:rPr>
      </w:pPr>
    </w:p>
    <w:p w:rsidR="00B448C7" w:rsidRPr="003D5841" w:rsidRDefault="003D5841" w:rsidP="003D584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                   </w:t>
      </w:r>
      <w:r w:rsidRPr="003D5841">
        <w:rPr>
          <w:rFonts w:ascii="Times New Roman" w:hAnsi="Times New Roman"/>
          <w:sz w:val="24"/>
          <w:szCs w:val="24"/>
          <w:u w:val="single"/>
        </w:rPr>
        <w:t>Выбор темы исследования</w:t>
      </w:r>
    </w:p>
    <w:p w:rsidR="00495525" w:rsidRPr="00495525" w:rsidRDefault="00A14D53" w:rsidP="00495525">
      <w:pPr>
        <w:pStyle w:val="ac"/>
        <w:numPr>
          <w:ilvl w:val="1"/>
          <w:numId w:val="11"/>
        </w:num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Среды жизни и их обитатели</w:t>
      </w:r>
      <w:proofErr w:type="gramStart"/>
      <w:r w:rsidRPr="0049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D5841" w:rsidRPr="0049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E341FC" w:rsidRPr="00495525" w:rsidRDefault="00A14D53" w:rsidP="00495525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41FC" w:rsidRPr="0049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Среды жизни. Характеристика водной, наземно-воздушной среды, почвенной среды и организм как среда для паразитов. Приспособления организмов к этим средам</w:t>
      </w:r>
    </w:p>
    <w:p w:rsidR="003D5841" w:rsidRPr="00E341FC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Обитатели водной, наземно-воздушной, почвенной сред.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2.Гиганты моря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карлики в мире животных</w:t>
      </w:r>
      <w:proofErr w:type="gramStart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Гиганты океана (акулы и киты) и суши (слоны, жирафы, бегемоты, </w:t>
      </w:r>
      <w:proofErr w:type="gramEnd"/>
    </w:p>
    <w:p w:rsidR="003D5841" w:rsidRPr="00A14D53" w:rsidRDefault="00A14D53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3D5841"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носороги, медведи).</w:t>
      </w:r>
    </w:p>
    <w:p w:rsidR="00495525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proofErr w:type="gramStart"/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Оде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тые</w:t>
      </w:r>
      <w:proofErr w:type="gramEnd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броню. </w:t>
      </w:r>
      <w:proofErr w:type="gramStart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Рождающие</w:t>
      </w:r>
      <w:proofErr w:type="gramEnd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мел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Моллюски, броненосцы, черепахи, рыбы. Защитные покровы животных. Надежность и уязвимость защиты.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4.Ядовитые животные</w:t>
      </w:r>
      <w:proofErr w:type="gramStart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Яды для защиты и нападения. Расположение ядовитых желез.</w:t>
      </w:r>
      <w:r w:rsidR="0049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Медузы, пчелы, осы, пауки, земноводные, змеи. 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предосторожности, первая помощь при попадании яда в организм человека.</w:t>
      </w:r>
    </w:p>
    <w:p w:rsidR="00495525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5.Животные рекордсмены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Сокол, кенгуру, муравей, кузнечик, гепард. 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Спортивные рекорды в сравнении с рекордами животных.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6.Животные </w:t>
      </w:r>
      <w:proofErr w:type="gramStart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-с</w:t>
      </w:r>
      <w:proofErr w:type="gramEnd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троители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Пауки, пчелы, птицы, бобры.</w:t>
      </w:r>
    </w:p>
    <w:p w:rsidR="00495525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7.Заботливые родители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Колюшка, </w:t>
      </w:r>
      <w:proofErr w:type="spellStart"/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пипа</w:t>
      </w:r>
      <w:proofErr w:type="spellEnd"/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питон, пеликан, волки. </w:t>
      </w:r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Забота о потомстве у беспозвоночных, некоторых рыб, земноводных, </w:t>
      </w:r>
      <w:r w:rsid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пресмыкающихся, подавляющего большинства птиц и млекопитающих.</w:t>
      </w:r>
    </w:p>
    <w:p w:rsidR="00495525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8.Язык животных</w:t>
      </w:r>
      <w:proofErr w:type="gramStart"/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Танец пчел, ультразвуки летучих мышей, дельфинов, пение птиц, общение млекопитающих. 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Химический язык, его расшифровка и использование человеком.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9.Жив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отные – понятливые ученики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5841" w:rsidRPr="00A14D53" w:rsidRDefault="003D5841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10.Г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ерои песен, сказок и легенд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11.Животные – символы </w:t>
      </w:r>
    </w:p>
    <w:p w:rsidR="003D5841" w:rsidRPr="00A14D53" w:rsidRDefault="00495525" w:rsidP="003D5841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12.Бионика</w:t>
      </w:r>
      <w:r w:rsid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перспективы развития</w:t>
      </w:r>
      <w:r w:rsidR="003D5841" w:rsidRPr="00A14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5841" w:rsidRPr="00A14D53" w:rsidRDefault="003D5841" w:rsidP="0049552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8C7" w:rsidRDefault="00B448C7" w:rsidP="00B448C7">
      <w:pPr>
        <w:pStyle w:val="aa"/>
        <w:ind w:left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Учебно-методическое и материально-техническое обеспечение</w:t>
      </w:r>
    </w:p>
    <w:p w:rsidR="00B448C7" w:rsidRDefault="00B448C7" w:rsidP="00B448C7">
      <w:pPr>
        <w:pStyle w:val="aa"/>
        <w:ind w:left="720"/>
        <w:jc w:val="center"/>
        <w:rPr>
          <w:b/>
          <w:sz w:val="22"/>
          <w:szCs w:val="22"/>
          <w:lang w:eastAsia="en-US"/>
        </w:rPr>
      </w:pPr>
    </w:p>
    <w:p w:rsidR="00B448C7" w:rsidRDefault="00B448C7" w:rsidP="00B448C7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Литература для учителя:</w:t>
      </w:r>
    </w:p>
    <w:p w:rsidR="00B448C7" w:rsidRDefault="00B448C7" w:rsidP="00B448C7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B448C7" w:rsidRDefault="00B448C7" w:rsidP="00B448C7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Громова Л.А. Организация исследовательской и проектной деятельности школьников: биология: 5 -9 классы: методическое пособие/Л А.Г</w:t>
      </w:r>
      <w:r w:rsidR="001C5C29">
        <w:rPr>
          <w:rFonts w:eastAsia="Calibri"/>
          <w:sz w:val="24"/>
          <w:szCs w:val="22"/>
          <w:lang w:eastAsia="en-US"/>
        </w:rPr>
        <w:t xml:space="preserve">ромова. – М.: </w:t>
      </w:r>
      <w:proofErr w:type="spellStart"/>
      <w:r w:rsidR="001C5C29">
        <w:rPr>
          <w:rFonts w:eastAsia="Calibri"/>
          <w:sz w:val="24"/>
          <w:szCs w:val="22"/>
          <w:lang w:eastAsia="en-US"/>
        </w:rPr>
        <w:t>Вентана-Граф</w:t>
      </w:r>
      <w:proofErr w:type="spellEnd"/>
      <w:r w:rsidR="001C5C29">
        <w:rPr>
          <w:rFonts w:eastAsia="Calibri"/>
          <w:sz w:val="24"/>
          <w:szCs w:val="22"/>
          <w:lang w:eastAsia="en-US"/>
        </w:rPr>
        <w:t>, 201</w:t>
      </w:r>
      <w:r w:rsidR="001C5C29" w:rsidRPr="001C5C29">
        <w:rPr>
          <w:rFonts w:eastAsia="Calibri"/>
          <w:sz w:val="24"/>
          <w:szCs w:val="22"/>
          <w:lang w:eastAsia="en-US"/>
        </w:rPr>
        <w:t>9</w:t>
      </w:r>
    </w:p>
    <w:p w:rsidR="00B448C7" w:rsidRDefault="00B448C7" w:rsidP="00B448C7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Голуб Г.Б., Перелыгина Е.А. </w:t>
      </w:r>
      <w:proofErr w:type="spellStart"/>
      <w:r>
        <w:rPr>
          <w:rFonts w:eastAsia="Calibri"/>
          <w:sz w:val="24"/>
          <w:szCs w:val="22"/>
          <w:lang w:eastAsia="en-US"/>
        </w:rPr>
        <w:t>Чуракова</w:t>
      </w:r>
      <w:proofErr w:type="spellEnd"/>
      <w:r>
        <w:rPr>
          <w:rFonts w:eastAsia="Calibri"/>
          <w:sz w:val="24"/>
          <w:szCs w:val="22"/>
          <w:lang w:eastAsia="en-US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</w:t>
      </w:r>
      <w:proofErr w:type="gramStart"/>
      <w:r>
        <w:rPr>
          <w:rFonts w:eastAsia="Calibri"/>
          <w:sz w:val="24"/>
          <w:szCs w:val="22"/>
          <w:lang w:eastAsia="en-US"/>
        </w:rPr>
        <w:t>с</w:t>
      </w:r>
      <w:proofErr w:type="gramEnd"/>
    </w:p>
    <w:p w:rsidR="00B448C7" w:rsidRDefault="00B448C7" w:rsidP="00B448C7">
      <w:pPr>
        <w:numPr>
          <w:ilvl w:val="0"/>
          <w:numId w:val="13"/>
        </w:num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Голуб Г.Б., Перелыгина Е.А. </w:t>
      </w:r>
      <w:proofErr w:type="spellStart"/>
      <w:r>
        <w:rPr>
          <w:rFonts w:ascii="Times New Roman" w:hAnsi="Times New Roman"/>
          <w:sz w:val="24"/>
        </w:rPr>
        <w:t>Чуракова</w:t>
      </w:r>
      <w:proofErr w:type="spellEnd"/>
      <w:r>
        <w:rPr>
          <w:rFonts w:ascii="Times New Roman" w:hAnsi="Times New Roman"/>
          <w:sz w:val="24"/>
        </w:rPr>
        <w:t xml:space="preserve"> О.В. Метод проектов – технология </w:t>
      </w:r>
      <w:proofErr w:type="spellStart"/>
      <w:r>
        <w:rPr>
          <w:rFonts w:ascii="Times New Roman" w:hAnsi="Times New Roman"/>
          <w:sz w:val="24"/>
        </w:rPr>
        <w:t>компетентностно-ориентированного</w:t>
      </w:r>
      <w:proofErr w:type="spellEnd"/>
      <w:r>
        <w:rPr>
          <w:rFonts w:ascii="Times New Roman" w:hAnsi="Times New Roman"/>
          <w:sz w:val="24"/>
        </w:rPr>
        <w:t xml:space="preserve"> образования: методическое пособие для </w:t>
      </w:r>
      <w:r>
        <w:rPr>
          <w:rFonts w:ascii="Times New Roman" w:hAnsi="Times New Roman"/>
          <w:sz w:val="24"/>
        </w:rPr>
        <w:lastRenderedPageBreak/>
        <w:t xml:space="preserve">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B448C7" w:rsidRDefault="00B448C7" w:rsidP="00B448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Макеева А.Г. внеурочная деятельность. Формирование культуры здоровья. 5 – 6 классы/А.Г.Макеева. – М.: Просвещение, 2013.</w:t>
      </w:r>
    </w:p>
    <w:p w:rsidR="00B448C7" w:rsidRDefault="00B448C7" w:rsidP="00B448C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Савенков А.И. Учим детей выдвигать гипотезы и задавать во</w:t>
      </w:r>
      <w:r w:rsidR="001C5C29">
        <w:rPr>
          <w:rFonts w:ascii="Times New Roman" w:hAnsi="Times New Roman"/>
          <w:sz w:val="24"/>
        </w:rPr>
        <w:t>просы. // Одаренный ребенок. 20</w:t>
      </w:r>
      <w:r w:rsidR="001C5C29"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3, №2</w:t>
      </w:r>
    </w:p>
    <w:p w:rsidR="00B448C7" w:rsidRDefault="00B448C7" w:rsidP="00B448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Чечель</w:t>
      </w:r>
      <w:proofErr w:type="spellEnd"/>
      <w:r>
        <w:rPr>
          <w:rFonts w:ascii="Times New Roman" w:hAnsi="Times New Roman"/>
          <w:sz w:val="24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>
        <w:rPr>
          <w:rFonts w:ascii="Times New Roman" w:hAnsi="Times New Roman"/>
          <w:sz w:val="24"/>
        </w:rPr>
        <w:t>Ч</w:t>
      </w:r>
      <w:r w:rsidR="001C5C29">
        <w:rPr>
          <w:rFonts w:ascii="Times New Roman" w:hAnsi="Times New Roman"/>
          <w:sz w:val="24"/>
        </w:rPr>
        <w:t>ечель</w:t>
      </w:r>
      <w:proofErr w:type="spellEnd"/>
      <w:r w:rsidR="001C5C29">
        <w:rPr>
          <w:rFonts w:ascii="Times New Roman" w:hAnsi="Times New Roman"/>
          <w:sz w:val="24"/>
        </w:rPr>
        <w:t xml:space="preserve"> И.Д.  – М.: Сентябрь, </w:t>
      </w:r>
      <w:r w:rsidR="001C5C29">
        <w:rPr>
          <w:rFonts w:ascii="Times New Roman" w:hAnsi="Times New Roman"/>
          <w:sz w:val="24"/>
          <w:lang w:val="en-US"/>
        </w:rPr>
        <w:t>2000</w:t>
      </w:r>
      <w:r>
        <w:rPr>
          <w:rFonts w:ascii="Times New Roman" w:hAnsi="Times New Roman"/>
          <w:sz w:val="24"/>
        </w:rPr>
        <w:t xml:space="preserve"> - 320с.</w:t>
      </w:r>
    </w:p>
    <w:p w:rsidR="00B448C7" w:rsidRDefault="00B448C7" w:rsidP="00B448C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448C7" w:rsidRDefault="00B448C7" w:rsidP="00B448C7">
      <w:pPr>
        <w:pStyle w:val="aa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Литература для  </w:t>
      </w:r>
      <w:proofErr w:type="gramStart"/>
      <w:r>
        <w:rPr>
          <w:rFonts w:eastAsia="Calibri"/>
          <w:b/>
          <w:sz w:val="24"/>
          <w:szCs w:val="22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2"/>
          <w:lang w:eastAsia="en-US"/>
        </w:rPr>
        <w:t>:</w:t>
      </w:r>
    </w:p>
    <w:p w:rsidR="00B448C7" w:rsidRDefault="00B448C7" w:rsidP="00B448C7">
      <w:pPr>
        <w:pStyle w:val="aa"/>
        <w:jc w:val="center"/>
        <w:rPr>
          <w:rFonts w:eastAsia="Calibri"/>
          <w:sz w:val="24"/>
          <w:szCs w:val="22"/>
          <w:lang w:eastAsia="en-US"/>
        </w:rPr>
      </w:pPr>
    </w:p>
    <w:p w:rsidR="00B448C7" w:rsidRDefault="00B448C7" w:rsidP="00B448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Голуб Г. Б., Перелыгина Е.А., </w:t>
      </w:r>
      <w:proofErr w:type="spellStart"/>
      <w:r>
        <w:rPr>
          <w:rFonts w:ascii="Times New Roman" w:hAnsi="Times New Roman"/>
          <w:sz w:val="24"/>
        </w:rPr>
        <w:t>Чуракова</w:t>
      </w:r>
      <w:proofErr w:type="spellEnd"/>
      <w:r>
        <w:rPr>
          <w:rFonts w:ascii="Times New Roman" w:hAnsi="Times New Roman"/>
          <w:sz w:val="24"/>
        </w:rPr>
        <w:t xml:space="preserve"> О.В. Дневник проектной деятельности. 5 – 7 класс/ под ред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роф. Е.Я. Когана. Самара: Издательство «Учебная литература»: Издательский дом «Федоров», 2010</w:t>
      </w:r>
    </w:p>
    <w:p w:rsidR="00B448C7" w:rsidRDefault="00B448C7" w:rsidP="00B448C7">
      <w:pPr>
        <w:pStyle w:val="aa"/>
        <w:numPr>
          <w:ilvl w:val="0"/>
          <w:numId w:val="14"/>
        </w:num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Детские энциклопедии, справочники и другая аналогичная литература.</w:t>
      </w:r>
    </w:p>
    <w:p w:rsidR="00B448C7" w:rsidRDefault="00B448C7" w:rsidP="00B448C7">
      <w:pPr>
        <w:pStyle w:val="2"/>
        <w:spacing w:before="0" w:after="120"/>
      </w:pPr>
    </w:p>
    <w:p w:rsidR="00B448C7" w:rsidRDefault="00B448C7" w:rsidP="00B448C7">
      <w:pPr>
        <w:pStyle w:val="aa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Электронные пособия</w:t>
      </w:r>
    </w:p>
    <w:p w:rsidR="00B448C7" w:rsidRDefault="00B448C7" w:rsidP="00B448C7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Intel</w:t>
      </w:r>
      <w:r>
        <w:rPr>
          <w:rFonts w:ascii="Times New Roman" w:hAnsi="Times New Roman"/>
          <w:sz w:val="24"/>
          <w:szCs w:val="24"/>
        </w:rPr>
        <w:t xml:space="preserve">. Обучение для будущего. – </w:t>
      </w:r>
      <w:r>
        <w:rPr>
          <w:rFonts w:ascii="Times New Roman" w:hAnsi="Times New Roman"/>
          <w:sz w:val="24"/>
          <w:szCs w:val="24"/>
          <w:lang w:val="en-US"/>
        </w:rPr>
        <w:t>Intel</w:t>
      </w:r>
      <w:r w:rsidR="001C5C29">
        <w:rPr>
          <w:rFonts w:ascii="Times New Roman" w:hAnsi="Times New Roman"/>
          <w:sz w:val="24"/>
          <w:szCs w:val="24"/>
        </w:rPr>
        <w:t>, 20</w:t>
      </w:r>
      <w:r w:rsidR="001C5C29" w:rsidRPr="006E5E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B448C7" w:rsidRDefault="00B448C7" w:rsidP="00B448C7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Join Multimedia 2005. Winn</w:t>
      </w:r>
      <w:r w:rsidR="001C5C29">
        <w:rPr>
          <w:rFonts w:ascii="Times New Roman" w:hAnsi="Times New Roman"/>
          <w:sz w:val="24"/>
          <w:szCs w:val="24"/>
          <w:lang w:val="en-US"/>
        </w:rPr>
        <w:t>ing projects. – Siemens AG, 2020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448C7" w:rsidRDefault="00B448C7" w:rsidP="00B448C7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Join Multimedia 2006. Winn</w:t>
      </w:r>
      <w:r w:rsidR="001C5C29">
        <w:rPr>
          <w:rFonts w:ascii="Times New Roman" w:hAnsi="Times New Roman"/>
          <w:sz w:val="24"/>
          <w:szCs w:val="24"/>
          <w:lang w:val="en-US"/>
        </w:rPr>
        <w:t>ing projects. – Siemens AG, 2019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B70D2" w:rsidRPr="00B448C7" w:rsidRDefault="00AB70D2">
      <w:pPr>
        <w:rPr>
          <w:lang w:val="en-US"/>
        </w:rPr>
      </w:pPr>
    </w:p>
    <w:sectPr w:rsidR="00AB70D2" w:rsidRPr="00B448C7" w:rsidSect="00AB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16E4D"/>
    <w:multiLevelType w:val="hybridMultilevel"/>
    <w:tmpl w:val="D4B242AE"/>
    <w:lvl w:ilvl="0" w:tplc="9516D7E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17143"/>
    <w:multiLevelType w:val="multilevel"/>
    <w:tmpl w:val="8A382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3304F"/>
    <w:multiLevelType w:val="multilevel"/>
    <w:tmpl w:val="176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E62B5"/>
    <w:multiLevelType w:val="multilevel"/>
    <w:tmpl w:val="11B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32417"/>
    <w:multiLevelType w:val="hybridMultilevel"/>
    <w:tmpl w:val="03F2AD38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C7"/>
    <w:rsid w:val="00113B66"/>
    <w:rsid w:val="001C5C29"/>
    <w:rsid w:val="00234666"/>
    <w:rsid w:val="003D5841"/>
    <w:rsid w:val="004661B9"/>
    <w:rsid w:val="00495525"/>
    <w:rsid w:val="005A058F"/>
    <w:rsid w:val="005B7208"/>
    <w:rsid w:val="006E5EEC"/>
    <w:rsid w:val="00703D41"/>
    <w:rsid w:val="00743C41"/>
    <w:rsid w:val="00A14D53"/>
    <w:rsid w:val="00AB70D2"/>
    <w:rsid w:val="00B448C7"/>
    <w:rsid w:val="00E341FC"/>
    <w:rsid w:val="00E8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48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8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48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448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B4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448C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44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B448C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B448C7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B448C7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448C7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 Spacing"/>
    <w:uiPriority w:val="99"/>
    <w:qFormat/>
    <w:rsid w:val="00B448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5c20">
    <w:name w:val="c55 c20"/>
    <w:basedOn w:val="a"/>
    <w:uiPriority w:val="99"/>
    <w:rsid w:val="00B4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c20c92">
    <w:name w:val="c55 c20 c92"/>
    <w:basedOn w:val="a"/>
    <w:uiPriority w:val="99"/>
    <w:rsid w:val="00B4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c20c81">
    <w:name w:val="c55 c20 c81"/>
    <w:basedOn w:val="a"/>
    <w:uiPriority w:val="99"/>
    <w:rsid w:val="00B4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c20">
    <w:name w:val="c29 c20"/>
    <w:basedOn w:val="a"/>
    <w:uiPriority w:val="99"/>
    <w:rsid w:val="00B44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8C7"/>
  </w:style>
  <w:style w:type="character" w:customStyle="1" w:styleId="c8c18c19c14">
    <w:name w:val="c8 c18 c19 c14"/>
    <w:basedOn w:val="a0"/>
    <w:rsid w:val="00B448C7"/>
  </w:style>
  <w:style w:type="character" w:customStyle="1" w:styleId="c8c14">
    <w:name w:val="c8 c14"/>
    <w:basedOn w:val="a0"/>
    <w:rsid w:val="00B448C7"/>
  </w:style>
  <w:style w:type="character" w:customStyle="1" w:styleId="c8c35">
    <w:name w:val="c8 c35"/>
    <w:basedOn w:val="a0"/>
    <w:rsid w:val="00B448C7"/>
  </w:style>
  <w:style w:type="character" w:customStyle="1" w:styleId="c8">
    <w:name w:val="c8"/>
    <w:basedOn w:val="a0"/>
    <w:rsid w:val="00B448C7"/>
  </w:style>
  <w:style w:type="character" w:customStyle="1" w:styleId="c8c19">
    <w:name w:val="c8 c19"/>
    <w:basedOn w:val="a0"/>
    <w:rsid w:val="00B448C7"/>
  </w:style>
  <w:style w:type="character" w:customStyle="1" w:styleId="b-serp-urlitem">
    <w:name w:val="b-serp-url__item"/>
    <w:basedOn w:val="a0"/>
    <w:rsid w:val="00B448C7"/>
  </w:style>
  <w:style w:type="character" w:customStyle="1" w:styleId="b-serp-urlmark">
    <w:name w:val="b-serp-url__mark"/>
    <w:basedOn w:val="a0"/>
    <w:rsid w:val="00B448C7"/>
  </w:style>
  <w:style w:type="table" w:styleId="ab">
    <w:name w:val="Table Grid"/>
    <w:basedOn w:val="a1"/>
    <w:rsid w:val="00B448C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743C4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14D5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Label1">
    <w:name w:val="ListLabel 1"/>
    <w:qFormat/>
    <w:rsid w:val="00A14D53"/>
    <w:rPr>
      <w:rFonts w:asciiTheme="majorHAnsi" w:eastAsia="Times New Roman" w:hAnsiTheme="majorHAnsi" w:cs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RUSDEM</Company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7</cp:revision>
  <dcterms:created xsi:type="dcterms:W3CDTF">2021-08-18T08:52:00Z</dcterms:created>
  <dcterms:modified xsi:type="dcterms:W3CDTF">2021-11-02T07:40:00Z</dcterms:modified>
</cp:coreProperties>
</file>