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E2" w:rsidRDefault="00E35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Муниципальное общеобразовательное учреждение</w:t>
      </w:r>
    </w:p>
    <w:p w:rsidR="000B23E2" w:rsidRDefault="00E35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гимназия имени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А.Л.Кекина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г.Ростова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Ярославской области</w:t>
      </w:r>
    </w:p>
    <w:p w:rsidR="000B23E2" w:rsidRDefault="000B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B23E2" w:rsidRDefault="000B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3E2" w:rsidRDefault="000B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3E2" w:rsidRDefault="00E3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Утверждена </w:t>
      </w:r>
    </w:p>
    <w:p w:rsidR="000B23E2" w:rsidRDefault="00E3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приказ по гимназии № </w:t>
      </w:r>
      <w:r w:rsidR="00A7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189 - о</w:t>
      </w:r>
    </w:p>
    <w:p w:rsidR="000B23E2" w:rsidRDefault="007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70D64">
        <w:rPr>
          <w:rFonts w:ascii="Times New Roman" w:eastAsia="Times New Roman" w:hAnsi="Times New Roman" w:cs="Times New Roman"/>
          <w:sz w:val="24"/>
          <w:szCs w:val="24"/>
          <w:lang w:eastAsia="ru-RU"/>
        </w:rPr>
        <w:t>26» августа 2022</w:t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3E2" w:rsidRDefault="007E4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</w:t>
      </w:r>
      <w:r w:rsidR="00A70D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2022</w:t>
      </w:r>
      <w:r w:rsidR="00E3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3E2" w:rsidRDefault="000B2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3E2" w:rsidRDefault="000B23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B23E2" w:rsidRDefault="00E352C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Рабочая программа</w:t>
      </w:r>
    </w:p>
    <w:p w:rsidR="000B23E2" w:rsidRDefault="00E352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</w:t>
      </w:r>
      <w:r w:rsidR="00E4002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экологии</w:t>
      </w:r>
    </w:p>
    <w:p w:rsidR="000B23E2" w:rsidRDefault="00E352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среднего общего образования</w:t>
      </w:r>
    </w:p>
    <w:p w:rsidR="000B23E2" w:rsidRDefault="00E352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(базовый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уровень)</w:t>
      </w:r>
    </w:p>
    <w:p w:rsidR="000B23E2" w:rsidRDefault="00E352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10-11 класс</w:t>
      </w:r>
    </w:p>
    <w:p w:rsidR="000B23E2" w:rsidRDefault="000B23E2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B23E2" w:rsidRDefault="00E352C2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Учитель</w:t>
      </w:r>
    </w:p>
    <w:p w:rsidR="000B23E2" w:rsidRDefault="00E352C2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Смирнова Т.Ю.</w:t>
      </w:r>
    </w:p>
    <w:p w:rsidR="000B23E2" w:rsidRDefault="000B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3E2" w:rsidRDefault="000B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3E2" w:rsidRDefault="00A70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="00E3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52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E35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3E2" w:rsidRDefault="00E35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0B23E2" w:rsidRDefault="00E352C2">
      <w:pPr>
        <w:spacing w:after="0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следующих нормативных документов:</w:t>
      </w:r>
    </w:p>
    <w:p w:rsidR="000B23E2" w:rsidRDefault="000B23E2">
      <w:pPr>
        <w:spacing w:after="0" w:line="12" w:lineRule="exact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BE" w:rsidRDefault="00BC4BBE" w:rsidP="00BC4BBE">
      <w:pPr>
        <w:widowControl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BE" w:rsidRPr="00AA6CED" w:rsidRDefault="00BC4BBE" w:rsidP="00BC4B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A6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 г. N 413.</w:t>
      </w:r>
      <w:r w:rsidRPr="00AA6CE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 изменениями и дополнениями от: 29 декабря 2014 г., 31 декабря 2015 г., 29 июня 2017 г.</w:t>
      </w:r>
      <w:r>
        <w:t>,</w:t>
      </w:r>
      <w:r w:rsidRPr="00D247B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11 декабря 2020 года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BC4BBE" w:rsidRPr="00AA6CED" w:rsidRDefault="00BC4BBE" w:rsidP="00BC4BBE">
      <w:pPr>
        <w:spacing w:after="0" w:line="13" w:lineRule="exact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BE" w:rsidRPr="00AA6CED" w:rsidRDefault="00BC4BBE" w:rsidP="00BC4BBE">
      <w:pPr>
        <w:numPr>
          <w:ilvl w:val="0"/>
          <w:numId w:val="5"/>
        </w:numPr>
        <w:tabs>
          <w:tab w:val="left" w:pos="708"/>
        </w:tabs>
        <w:spacing w:after="0" w:line="234" w:lineRule="auto"/>
        <w:ind w:left="426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среднего общего образования, утвержденная Федеральным учебно-методическим объединением по общему образованию (Протокол заседания от 28 апреля 2016г. №2/16-з).</w:t>
      </w:r>
    </w:p>
    <w:p w:rsidR="00BC4BBE" w:rsidRPr="00AA6CED" w:rsidRDefault="00BC4BBE" w:rsidP="00BC4BBE">
      <w:pPr>
        <w:spacing w:after="0" w:line="13" w:lineRule="exact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BE" w:rsidRPr="001E150B" w:rsidRDefault="00BC4BBE" w:rsidP="00BC4BBE">
      <w:pPr>
        <w:pStyle w:val="a6"/>
        <w:numPr>
          <w:ilvl w:val="0"/>
          <w:numId w:val="5"/>
        </w:numPr>
        <w:tabs>
          <w:tab w:val="left" w:pos="708"/>
        </w:tabs>
        <w:spacing w:after="0" w:line="240" w:lineRule="auto"/>
        <w:ind w:left="426"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перечня учебников, утверждённого приказом </w:t>
      </w:r>
      <w:proofErr w:type="spellStart"/>
      <w:r w:rsidRPr="001E1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20.05.2020 N 254</w:t>
      </w:r>
      <w:r w:rsidRPr="001E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 осуществляющими образовательную деятельность</w:t>
      </w:r>
      <w:r w:rsidRPr="001E15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4BBE" w:rsidRDefault="00BC4BBE" w:rsidP="00BC4BBE">
      <w:pPr>
        <w:widowControl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3E2" w:rsidRDefault="00E3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связи с введением в 10-11 классах предмета экология (1 час в неделю). Предмет «Экология» изучается на завершающем этапе базового образования. Программа составлена в соответствии с требованиями федерального компонента государственного образовательного стандарта среднего общего (полного) образования с учетом авторской программы по экологии для 10 – 11 классов авторов Н.М. Мамедов, И.Т.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курса «Экология». 10-11 классы. Базовый уровень.</w:t>
      </w:r>
      <w:r w:rsidR="00BC4BBE">
        <w:rPr>
          <w:rFonts w:ascii="Times New Roman" w:hAnsi="Times New Roman" w:cs="Times New Roman"/>
          <w:sz w:val="24"/>
          <w:szCs w:val="24"/>
        </w:rPr>
        <w:t xml:space="preserve"> – М.: ООО «Русское слово»,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3E2" w:rsidRDefault="00E3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учебников: Н.М. Мамедов, И.Т.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«Экология». 10 класс. Базовый уровень.</w:t>
      </w:r>
      <w:r w:rsidR="00646D05">
        <w:rPr>
          <w:rFonts w:ascii="Times New Roman" w:hAnsi="Times New Roman" w:cs="Times New Roman"/>
          <w:sz w:val="24"/>
          <w:szCs w:val="24"/>
        </w:rPr>
        <w:t xml:space="preserve"> – М.: ООО «Русское слово», 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 Н.М. Мамедов, И.Т.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«Экология». 11 класс. Базовый уровень.</w:t>
      </w:r>
      <w:r w:rsidR="00382681">
        <w:rPr>
          <w:rFonts w:ascii="Times New Roman" w:hAnsi="Times New Roman" w:cs="Times New Roman"/>
          <w:sz w:val="24"/>
          <w:szCs w:val="24"/>
        </w:rPr>
        <w:t xml:space="preserve"> – М.: ООО «Русское слово», 2020</w:t>
      </w:r>
      <w:r>
        <w:rPr>
          <w:rFonts w:ascii="Times New Roman" w:hAnsi="Times New Roman" w:cs="Times New Roman"/>
          <w:sz w:val="24"/>
          <w:szCs w:val="24"/>
        </w:rPr>
        <w:t xml:space="preserve">, и обеспечивает реализацию обязательного минимума содержания образования. </w:t>
      </w:r>
    </w:p>
    <w:p w:rsidR="000B23E2" w:rsidRDefault="00E3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составлена на 68 часов (34 часа – 10 класс, 34 часа – 11 класс), в соответствии с учебным планом школы и рассчитана на 2 года обучения.</w:t>
      </w:r>
    </w:p>
    <w:p w:rsidR="000B23E2" w:rsidRDefault="00E3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«Экология» 10-11 классов опирается на знания обучающихся, полученными ими при изучении естественных наук в основной школе.  </w:t>
      </w:r>
    </w:p>
    <w:p w:rsidR="000B23E2" w:rsidRDefault="00E3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экологического сознания и экологической ответственности на основе изучения фундаментальных положений классической экологии и таких новых направлений экологии, как глобальная экология, экология человека и социальная экология, предпосылок современных экологических проблем и наметившихся путей их решения в соответствии с концепцией устойчивого развития.  </w:t>
      </w:r>
    </w:p>
    <w:p w:rsidR="000B23E2" w:rsidRDefault="00E3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достижений учеников используются текущий и итоговый контроль в форме – тестов, собеседований, лабораторных работ.  </w:t>
      </w:r>
    </w:p>
    <w:p w:rsidR="000B23E2" w:rsidRDefault="00E3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рабочей программе определен перечень практических работ: 10 класс – 2, 11 класс- 2.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Содержательной основой предмета является учение о природной экосистеме как совокупности совместно обитающих организмов и условий их существования, находящихся в закономерной взаимосвязи. Экосистемы рассматриваются как открытые самоорганизующиеся и самовоспроизводящиеся системы, на уровне которых происходит обмен веществ, и осуществляются потоки энергии. Современная экология имеет интегральный характер и является комплексом научных дисциплин. В названном учебном курсе раскрываются основы трёх разделов экологии — общей, прикладной и социальной экологии. Общая экология рассматривает уникальность качественного разнообразия живых существ, экологические взаимодействия на организменном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надорганизменном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уровнях организации живого.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Прикладная экология посвящена изучению структуры и функционирования антропогенных экосистем, разработке допустимых нагрузок на среду и экосистемы, норм использования природных ресурсов, методов управления экосистемами, моделированию экосистем. 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экология исследует взаимосвязи и взаимозависимости общества и природной среды, в том числе в условиях несоизмеримости темпов естественной эволюции природы с темпами развития человеческого общества. Обучение старшеклассников экологии осуществляется на основе планомерного и преемственного развития экологических понятий, усвоения ведущих идей, теорий, научных фактов, составляющих основу практической подготовки в 10-11 классах, для формирования их экологической культуры. Поэтому содержание курса структурировано так, чтобы обучающиеся могли синтезировать имеющиеся и получаемые знания в единую систему представлений о природе и месте человека и человечества в ней. 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обучающихся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понятий: экология, безопасное развитие, экосистема, экологическое взаимодействие, экологическое противоречие, экологическое развитие, экологическая устойчивость. 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необходимости экологического образования, значения экологии как основы для принятия важных политических, экономических и этических решений, причин возникновения системного познания, сути различных подходов в познании, сущности метода моделирования.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сути основных экологических понятий. Приведение примеров экологических закономерностей в природе.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сути концепции безопасного развития, различных направлений экологии, основных функций моделей.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схем и моделей различных явлений.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понятий: биосфера, живое вещество, биологическое разнообразие, устойчивость.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Перечисление свойств живого, основных этапов развития биосферы.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структуры биосферы; функций живого вещества; абиотических компонентов планеты; влияния космических явлений,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внутрипланетарных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 на биосферу; типов питания живых организмов; роли различных таксонов в биосфере; биохимического круговорота веществ под действием живых организмов; биоразнообразия; альтернативных путей сохранения биосферы.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причин наибольшей плотности жизни на границе геосфер; значения разнообразия живого вещества для сохранения устойчивости биосферы; причин различий толщины биосферы в разных районах планеты; значения магнитного поля и озонового экрана Земли для сохранения жизни на планете; связи процессов фотосинтеза и дыхания; точки зрения экологов по поводу сохранения устойчивости биосферы. Определение границ биосферы.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связи между газовым составом атмосферы и парниковым эффектом. Описание взаимосвязи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внутрипланетарных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явлений и космических процессов; взаимосвязи типов питания и места организма в трофической структуре экосистемы; видов, зародившихся в глубокой древности; изменений, происходящих в биосфере в результате деятельности человека. Соотнесение событий с эрами и периодами, в которых они произошли. Определение понятий: биотоп, биоценоз, биогеоценоз,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экосистема, вид, популяция, экологическая сукцессия,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зависимости типологии экосистем от лимитирующих факторов; видового разнообразия наземных, водных экосистем, потоков энергии, круговорот веществ; роли леса на планете; процесса восстановления леса после пожара; существенного содержания понятий, описывающих пищевые взаимодействия в экосистеме; разных типов экологических отношений; роли травоядных животных в экосистемах; популяции как устойчивой системы; экологических взаимодействий популяций; круговорота веществ как системного свойства экосистемы; поступательных изменений видового разнообразия, биомассы, структуры экосистемы; главных принципов устойчивости функционирования экосистем.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принципа действия лимитирующих факторов;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ярусности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причин сокращения площади леса; экологического значения явления территориальности, стадности, брачного поведения; характера взаимодействий млекопитающих в экосистемах; значения живых организмов в круговороте веществ; причин экологических сукцессий. Формулирование закона Ю. Либиха  и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Шелфорда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биомов биосферы; экологических последствий лесных пожаров; видового разнообразия лесных экосистем; количественных и качественных характеристик популяций; механизма регуляции первичной и вторичной продуктивности; динамических процессов, протекающих в популяциях; реакции экосистемы на загрязнение окружающей среды. Сравнение наземных и водных экосистем.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простейших моделей экосистем. Разработка социально значимых плакатов экологической тематики. 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понятий: адаптация, конституция, спринтер, стайер, загрязнение. Описание особенностей тела человека, возникших в результате биологической эволюции; климатических условий, наиболее благоприятных для человека;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стерсс</w:t>
      </w:r>
      <w:proofErr w:type="spellEnd"/>
      <w:r>
        <w:rPr>
          <w:rFonts w:ascii="Times New Roman" w:hAnsi="Times New Roman" w:cs="Times New Roman"/>
          <w:sz w:val="24"/>
          <w:szCs w:val="24"/>
        </w:rPr>
        <w:t>-реакции; развития адаптаций человека в условиях Крайнего Севера, высокогорий; реакций организма на состояние невесомости; механизма возникновения аллергической реакции; альтернативных способов продления жизни.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Объяснение значения общения между людьми; причин возникновения адаптаций; причин относительного характера адаптаций; причин разнообразия ритмов в живом организме; необходимости соблюдения правил при тренировках организма.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человека как специфического компонента экосистемы, вершины трофических цепей; экологического значения комфортной природной среды для человека; видовых признаков человека как адаптивных признаков, признаков здоровья; конституционного полиморфизма популяций как условия выживания; значения согласованной работы всех систем организма во времени; стресса как адаптивной реакции человека на неблагоприятные изменения среды; существования вне зоны оптимума; факторов, влияющих на организм космонавта; болезней цивилизации, вызванных загрязнением окружающей среды; влияния факторов среды на рождаемость и смертность вида; здорового образа жизни как необходимого условия достижения высокого качества жизни и долголетия.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причин определенной продолжительности жизни разных людей.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Формулирование задач социальной экологии. Характеристика последствий ускорения социально-экономического развития; влияния науки на развитие техники; этапов взаимодействия общества и природы; усиления влияния человечества  на природную среду; противоречий в вещественных, энергетических, информационных связях общества и природы; асимметрии развития народонаселения в развитых и развивающихся странах; зависимости экологической безопасности биосферы, человека, общества от уровня загрязнения; идеи господства человека над природой в европейской культуре как мировоззренческой предпосылки экологического кризиса; места, которое занимает человек в системе органического мира; аксиоматических положений социальной экологи как условий гармонизации общества и природы; экологических проблем города.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этапов освоения человеком природы; причин выделения отдельных периодов взаимодействия природы и общества; процесса становления глобальных, региональных, локальных экосистем; проявления экологических проблем загрязнения среды, истощения ресурсов; факторов, которые оказывают влияние на эволюцию современного человека; основных предпосылок перехода биосферы в ноосферу.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необходимости учитывать возможности биосферы при создании и использовании техники; причин выделения отдельных периодов взаимодействия природы и общества; сути понятия «динамическое равновесие»; сути демографической революции, теории Мальтуса; причин истощения ресурсов; сути идеи антропоцентризма; сути биосферной функции человека. Приведение доказательств экологической опасности для общества; взаимосвязанности геосфер планеты;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биопсихосоциальной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природы человека. Сравнение разных этапов взаимодействия общества и природы. Установление зависимости будущего человечества от принципов взаимодействия природы и общества. Различие региональных и глобальных проблем. Предложение путей решения проблемы истощения ресурсов и энергетического кризиса; решения глобальных экологических проблем. Различие и формулирование законов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экорегресса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сути понятий «глобализация»,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значения научного прогнозирования общественного развития; сути концепции устойчивого развития; необходимости упорядочивания жизнедеятельности людей; сути политики обеспечения экологической безопасности; сути понятия «экологическая и экономическая эффективность производства»; значения инженерной экологии; сути понятий «воспроизводство», «воспроизводство природной среды»; значения космических исследований для поиска решений экологических проблем.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влияния глобальных проблем на общественное развитие; единства экологических, экономических, социальных процессов для обеспечения устойчивого развития; основных требований экологической этики; основных принципов экологических партий; роли информационных технологий в экологическом, социально-экологическом мониторинге, изменении экологических предпосылок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существования общества; рационального природопользования и культуры потребления как приоритетов в экономике будущего; процесса формирования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роли биотехнологии в сохранении окружающей среды; использования космического пространства.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путей регулирования численности народонаселения; роли экологического фактора в международной политике; процесса развития правовых отношений между людьми с развитием цивилизации; начала информационно-технологической эпохи; приспособлений современных технологий к природным условиям; перспективы развития биотехнологии; процесса вовлечения новых веществ и источников энергии в производственных циклах. Установление взаимосвязей экологии и экономики</w:t>
      </w:r>
    </w:p>
    <w:p w:rsidR="007E47AF" w:rsidRDefault="007E47A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Содержание учебного предмета «Экология»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«Экология» 10 класс (34 часа)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1. Введение в экологическое познание (6 часов)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экологических знаний для современного человека. История развития экологических представлений, экологическое познание как вариант системного познания. Ведущие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общеэкологические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понятия, моделирование как метод изучения экосистем.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  <w:r>
        <w:rPr>
          <w:rFonts w:ascii="Times New Roman" w:hAnsi="Times New Roman" w:cs="Times New Roman"/>
          <w:sz w:val="24"/>
          <w:szCs w:val="24"/>
        </w:rPr>
        <w:t xml:space="preserve"> «Построение простейших моделей»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экология, экосистема, экологический подход, экологическое взаимодействие, экологическое противоречие, экологическое развитие, экологическая устойчивость, моделирование. 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Биосфера – глобальная экосистема (12 часов)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Биосфера. Вещество биосферы. Абиотические компоненты биосферы. Космическая и планетарная среда биосферы, связь с геосферами. Экологические взаимодействия живого вещества. Генетическое разнообразие в биосфере. Функции биоразнообразия в биосфере. Биохимический круговорот как системное свойство биосферы. Эволюционно-экологическая необратимость. Саморегулирование биосферы. Принцип предельно допустимой нагрузки. Экологический императив. Изменение биосферы под влиянием деятельности человека. Поддержание устойчивости биосферы. Основные понятия: биосфера, живое вещество, косное вещество, геосфера, трофические взаимодействия, биоразнообразие, биохимический круговорот веществ, биосферный гомеостаз, антропогенная нагрузка.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3.  Экосистемы биосферы (15 часов)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Экосистемы. Биомы биосферы. Температура воздуха и количество осадков – лимитирующие факторы экосистем. Общие признаки наземных и водных экосистем. Общие признаки наземных и водных экосистем. Трофические взаимодействия, трофическая цепь, трофический уровень. экологические пирамиды: пирамида биомассы, чисел, энергии. Популяция. Возрастная, половая структура популяций.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Территориальность. Популяционные (биотические) взаимодействия. Продуктивность экосистем. Устойчивость популяций.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ЛеШателье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Брауна. Круговорот веществ - системное свойство экосистемы. Изменение экосистем. Сукцессии первичные и вторичные.  Принципы устойчивого функционирования экосистем.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№2 </w:t>
      </w:r>
      <w:r>
        <w:rPr>
          <w:rFonts w:ascii="Times New Roman" w:hAnsi="Times New Roman" w:cs="Times New Roman"/>
          <w:sz w:val="24"/>
          <w:szCs w:val="24"/>
        </w:rPr>
        <w:t xml:space="preserve">«Проектирование экологических плакатов, отражающих экологические проблемы экосистем»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биоценоз, биогеоценоз, экосистема, биом, цепь питания, экологическая пирамида, популяция, экологическая ниша, иерархия, биотические отношения, круговорот веществ. 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(1 час) </w:t>
      </w:r>
      <w:r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«Экология» 11 класс (34 часа) 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1. Человек в биосфере (10 часов) 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 и сущность человека. Естественные и социальные (культурные) признаки человека. Взаимодействия человека со средой как основа его жизнедеятельности. Климат, погода, ландшафт, комфортные для человека. Адаптивные морфофизиологические признаки человека. Конституция человека разных зон обитания. Биологические ритмы в жизни человека. Природное и социальное время. Стрессы и стресс-реакции. Особенности адаптаций человека к экстремальным условиям Крайнего Севера, высокогорья, невесомости. Загрязнения среды. Опасные факторы: излучения, тяжелые металлы, ядохимикаты. Продолжительность жизни человека. Здоровье. Здоровый образ жизни. Образ жизни и долголетие.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  <w:r>
        <w:rPr>
          <w:rFonts w:ascii="Times New Roman" w:hAnsi="Times New Roman" w:cs="Times New Roman"/>
          <w:sz w:val="24"/>
          <w:szCs w:val="24"/>
        </w:rPr>
        <w:t xml:space="preserve"> «Самооценка физического развития».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адаптация, природа человека: биологическая и социальная, среда обитания человека, факторы среды, звуковой ландшафт, метеочувствительность, индивидуальное развитие, конституция, биологические ритмы, единая колебательная система, восприятие времени, время, стресс, стресс-реакция, невесомость,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реадаптация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загрязнения, аллергия, рождаемость, смертность, биологический возраст, старость, продолжительность жизни, культура питания, долголетие, принцип доминанты.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Экология сообщества (12 часов)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экология. Взаимодействие общества и природы. Особенности освоения человеком природы. Исторические этапы взаимодействия общества и природы. Техническое освоение природы. 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социоэкосистем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Противоречия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социоэкосистем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сущность экологических проблем. Народонаселение. Демографическая история и пути решения демографических проблем. Истощение ресурсов и энергетический кризис загрязнения среды как глобальная проблема. Культурно-исторические истоки экологического кризиса. Отношение к природе в культуре разных народов. Биосферные функции человека. Учение о ноосфере. Законы социальной экологии как нормативы человеческой деятельности. 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№2:</w:t>
      </w:r>
      <w:r>
        <w:rPr>
          <w:rFonts w:ascii="Times New Roman" w:hAnsi="Times New Roman" w:cs="Times New Roman"/>
          <w:sz w:val="24"/>
          <w:szCs w:val="24"/>
        </w:rPr>
        <w:t xml:space="preserve"> «Характеристика экологических проблем города Ростова»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Брауна, теория биотической регуляции окружающей среды,  социальная экология,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этапы взаимодействия природы и общества, социальные системы, территориальная организация населения,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социоэкосистемы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динамическое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равновесие, деградация экосистем, экологический кризис, экологические проблемы, народонаселение, воспроизводство населения, демографический взрыв, демографическая революция, природные ресурсы, загрязнения среды, экологическая безопасность, тотемизм, язычество, мировые религии, биосферная функция человечества, ноосфера, социальная экология, законы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экорегресса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законы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3. На пути к новой цивилизации (10 часов)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Альтернативные пути развития цивилизации.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исследования «Римского клуба». Концепция устойчивого развития. Культура и мораль новой цивилизации. Политическая экология. Экологическое право на пути защиты интересов людей. Экологический мониторинг и экологическая информатика. Экологические подходы к экономике постиндустриального общества. Пути гармонизации взаимодействия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биосферы. Безотходное и экологическое производство. Замкнутые технологические циклы. Биотехнология и оздоровление окружающей среды экологический смысл освоения космоса. Основные понятия: глобализация,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концепция устойчивого развития, экологическая культура, культура устойчивого развития, экологическая этика, политика, экологическое право, право устойчивого развития, экологическая информация, экологический мониторинг, экологические потребности,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технология замкнутых производственных циклов, безотходная технология, биотехнология, генная и клеточная инженерия, освоение космоса.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(1 час) </w:t>
      </w:r>
      <w:r>
        <w:rPr>
          <w:rFonts w:ascii="Times New Roman" w:hAnsi="Times New Roman" w:cs="Times New Roman"/>
          <w:sz w:val="24"/>
          <w:szCs w:val="24"/>
        </w:rPr>
        <w:t xml:space="preserve">Урок обобщения, систематизации и проверки знаний обучающихся. 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изучения предмета</w:t>
      </w:r>
    </w:p>
    <w:p w:rsidR="000B23E2" w:rsidRDefault="000B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СОО предъявляет следующие требования к предметным результатам освоения курса экологии.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 - общество – природа»;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владение знаниями экологических императивов, гражданских прав и обязанностей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ресурсосбережения в интересах сохранения окружающей среды, здоровья и безопасности жизни;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0B23E2" w:rsidRDefault="00E3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0B23E2" w:rsidRDefault="00E352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учебного предмета «Экология» на уровне среднего общего образования:</w:t>
      </w:r>
    </w:p>
    <w:p w:rsidR="000B23E2" w:rsidRDefault="00E352C2">
      <w:pPr>
        <w:pStyle w:val="a6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0B23E2" w:rsidRDefault="000B23E2">
      <w:pPr>
        <w:pStyle w:val="a6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использовать понятие «экологическая культура» для объяснения экологических связей в системе «человек–общество–природа» и достижения устойчивого развития общества и природы;</w:t>
      </w: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определять разумные потребности человека при использовании продуктов и товаров отдельными людьми, сообществами;</w:t>
      </w: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анализировать влияние социально-экономических процессов на состояние природной среды;</w:t>
      </w: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анализировать маркировку товаров и продуктов питания, экологические сертификаты с целью получения информации для обеспечения безопасности жизнедеятельности,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энерго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- и ресурсосбережения;</w:t>
      </w: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анализировать последствия нерационального использования энергоресурсов;</w:t>
      </w: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 здоровья и безопасности жизни;</w:t>
      </w: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понимать взаимосвязь экологического и экономического вреда и оценивать последствия физического, химического и биологического загрязнения окружающей среды;</w:t>
      </w: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анализировать различные ситуации с точки зрения наступления случая экологического правонарушения;</w:t>
      </w: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оценивать опасность отходов для окружающей среды и предлагать способы сокращения и утилизации отходов в конкретных ситуациях;</w:t>
      </w: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территории;</w:t>
      </w:r>
    </w:p>
    <w:p w:rsidR="000B23E2" w:rsidRDefault="00E352C2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выявлять причины, приводящие к возникновению локальных, региональных и глобальных экологических проблем.</w:t>
      </w:r>
    </w:p>
    <w:p w:rsidR="000B23E2" w:rsidRDefault="000B23E2">
      <w:pPr>
        <w:pStyle w:val="a6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:rsidR="000B23E2" w:rsidRDefault="000B2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3E2" w:rsidRDefault="00E35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0B23E2" w:rsidRDefault="00E352C2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u w:color="000000"/>
          <w:lang w:eastAsia="ru-RU"/>
        </w:rPr>
        <w:t>анализировать и оценивать экологические последствия хозяйственной деятельности человека в разных сферах деятельности;</w:t>
      </w:r>
    </w:p>
    <w:p w:rsidR="000B23E2" w:rsidRDefault="00E352C2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u w:color="000000"/>
          <w:lang w:eastAsia="ru-RU"/>
        </w:rPr>
        <w:t>прогнозировать экологические последствия деятельности человека в конкретной экологической ситуации;</w:t>
      </w:r>
    </w:p>
    <w:p w:rsidR="000B23E2" w:rsidRDefault="00E352C2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u w:color="000000"/>
          <w:lang w:eastAsia="ru-RU"/>
        </w:rPr>
        <w:t>моделировать поля концентрации загрязняющих веществ производственных и бытовых объектов;</w:t>
      </w:r>
    </w:p>
    <w:p w:rsidR="000B23E2" w:rsidRDefault="00E352C2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u w:color="000000"/>
          <w:lang w:eastAsia="ru-RU"/>
        </w:rPr>
        <w:t>разрабатывать меры, предотвращающие экологические правонарушения;</w:t>
      </w:r>
    </w:p>
    <w:p w:rsidR="000B23E2" w:rsidRDefault="00E352C2">
      <w:pPr>
        <w:pStyle w:val="a6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u w:color="000000"/>
          <w:lang w:eastAsia="ru-RU"/>
        </w:rPr>
        <w:t>выполнять учебный проект, связанный с экологической безопасностью окружающей среды, здоровьем и экологическим просвещением людей.</w:t>
      </w:r>
    </w:p>
    <w:p w:rsidR="000B23E2" w:rsidRDefault="000B23E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3E2" w:rsidRDefault="000B23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pStyle w:val="Default"/>
        <w:jc w:val="center"/>
        <w:rPr>
          <w:rFonts w:eastAsiaTheme="minorHAnsi"/>
          <w:color w:val="auto"/>
        </w:rPr>
      </w:pPr>
    </w:p>
    <w:p w:rsidR="007E47AF" w:rsidRDefault="007E47AF">
      <w:pPr>
        <w:pStyle w:val="Default"/>
        <w:jc w:val="center"/>
        <w:rPr>
          <w:rFonts w:eastAsiaTheme="minorHAnsi"/>
          <w:color w:val="auto"/>
        </w:rPr>
      </w:pPr>
    </w:p>
    <w:p w:rsidR="000B23E2" w:rsidRDefault="000B23E2">
      <w:pPr>
        <w:pStyle w:val="Default"/>
        <w:jc w:val="center"/>
        <w:rPr>
          <w:rFonts w:eastAsiaTheme="minorHAnsi"/>
          <w:color w:val="auto"/>
        </w:rPr>
      </w:pPr>
    </w:p>
    <w:p w:rsidR="000B23E2" w:rsidRDefault="00E352C2">
      <w:pPr>
        <w:pStyle w:val="Defaul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Тематическое планирование  </w:t>
      </w:r>
    </w:p>
    <w:p w:rsidR="000B23E2" w:rsidRDefault="00E352C2">
      <w:pPr>
        <w:pStyle w:val="Defaul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 класс</w:t>
      </w: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1270"/>
        <w:gridCol w:w="4960"/>
        <w:gridCol w:w="3115"/>
      </w:tblGrid>
      <w:tr w:rsidR="000B23E2">
        <w:tc>
          <w:tcPr>
            <w:tcW w:w="127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B23E2">
        <w:tc>
          <w:tcPr>
            <w:tcW w:w="127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экологическое познание. 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 из них 1 пр.р.)</w:t>
            </w:r>
          </w:p>
        </w:tc>
      </w:tr>
      <w:tr w:rsidR="000B23E2">
        <w:tc>
          <w:tcPr>
            <w:tcW w:w="127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– глобальная экосистема.  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23E2">
        <w:tc>
          <w:tcPr>
            <w:tcW w:w="127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биосферы. 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(из них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23E2">
        <w:tc>
          <w:tcPr>
            <w:tcW w:w="127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3E2">
        <w:tc>
          <w:tcPr>
            <w:tcW w:w="1270" w:type="dxa"/>
            <w:shd w:val="clear" w:color="auto" w:fill="auto"/>
          </w:tcPr>
          <w:p w:rsidR="000B23E2" w:rsidRDefault="000B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E352C2">
      <w:pPr>
        <w:pStyle w:val="Defaul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Тематическое планирование  </w:t>
      </w:r>
    </w:p>
    <w:p w:rsidR="000B23E2" w:rsidRDefault="00E352C2">
      <w:pPr>
        <w:pStyle w:val="Defaul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11 класс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1270"/>
        <w:gridCol w:w="4960"/>
        <w:gridCol w:w="3115"/>
      </w:tblGrid>
      <w:tr w:rsidR="000B23E2">
        <w:tc>
          <w:tcPr>
            <w:tcW w:w="127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B23E2">
        <w:tc>
          <w:tcPr>
            <w:tcW w:w="127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биосфере.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(из них 1 пр.р.)</w:t>
            </w:r>
          </w:p>
        </w:tc>
      </w:tr>
      <w:tr w:rsidR="000B23E2">
        <w:tc>
          <w:tcPr>
            <w:tcW w:w="127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сообщества. 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(из них 1 пр.р.)</w:t>
            </w:r>
          </w:p>
        </w:tc>
      </w:tr>
      <w:tr w:rsidR="000B23E2">
        <w:tc>
          <w:tcPr>
            <w:tcW w:w="127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пути к новой цивилизации.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23E2">
        <w:tc>
          <w:tcPr>
            <w:tcW w:w="127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3E2">
        <w:tc>
          <w:tcPr>
            <w:tcW w:w="1270" w:type="dxa"/>
            <w:shd w:val="clear" w:color="auto" w:fill="auto"/>
          </w:tcPr>
          <w:p w:rsidR="000B23E2" w:rsidRDefault="000B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C2" w:rsidRDefault="00E352C2" w:rsidP="00E352C2">
      <w:pPr>
        <w:pStyle w:val="11"/>
        <w:jc w:val="left"/>
        <w:rPr>
          <w:rFonts w:eastAsiaTheme="minorHAnsi"/>
          <w:b w:val="0"/>
          <w:bCs w:val="0"/>
          <w:lang w:eastAsia="en-US"/>
        </w:rPr>
      </w:pPr>
    </w:p>
    <w:p w:rsidR="000B23E2" w:rsidRDefault="00E352C2" w:rsidP="00E352C2">
      <w:pPr>
        <w:pStyle w:val="11"/>
        <w:rPr>
          <w:sz w:val="28"/>
          <w:szCs w:val="28"/>
        </w:rPr>
      </w:pPr>
      <w:r>
        <w:rPr>
          <w:sz w:val="28"/>
          <w:szCs w:val="28"/>
        </w:rPr>
        <w:t>Поурочное планирование 11 класс, базовый уровень</w:t>
      </w:r>
    </w:p>
    <w:p w:rsidR="000B23E2" w:rsidRDefault="00E352C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Н.М.Мамедов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И.Т.Суравегина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Экология. Базовый уровень. М.: Русское слово. 2020.</w:t>
      </w:r>
    </w:p>
    <w:tbl>
      <w:tblPr>
        <w:tblStyle w:val="a8"/>
        <w:tblW w:w="15451" w:type="dxa"/>
        <w:tblInd w:w="-572" w:type="dxa"/>
        <w:tblLook w:val="04A0" w:firstRow="1" w:lastRow="0" w:firstColumn="1" w:lastColumn="0" w:noHBand="0" w:noVBand="1"/>
      </w:tblPr>
      <w:tblGrid>
        <w:gridCol w:w="765"/>
        <w:gridCol w:w="876"/>
        <w:gridCol w:w="3089"/>
        <w:gridCol w:w="3649"/>
        <w:gridCol w:w="5879"/>
        <w:gridCol w:w="1193"/>
      </w:tblGrid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816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0B23E2">
        <w:tc>
          <w:tcPr>
            <w:tcW w:w="15450" w:type="dxa"/>
            <w:gridSpan w:val="6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Человек в биосфере 11 часов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биосфере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Неадаптируемость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Природа человека: биологическая, социальная.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экологической ниши человека и животных.  Обоснование систематического положения человека.  Обсуждение точки зрения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Кассирера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человеке: «Человек производит философию и поэзию точно так же, как пчёлы строят соты».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 с.17 в.2,3,5,6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для человека условия жизни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обитания. Факторы среды. Ландшафты: естественные, искусственные. Звуковой ландшафт. Метеочувствительность.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«природная среда» и «окружающая среда»;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климатические условия, наиболее благоприятные для человека;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комфортной среды для сохранения здоровья человека.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П.2с. 24, в.1-5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Адаптация. Индивидуальное развитие. Признаки здоровья.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причин возникновения адаптаций. Выявление собственных биологических и психических, социальных адаптаций.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высказываний мыслителей о здоровье. Исследование этимологии — происхождения слова «здоровый», поиск пословиц, поговорок.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 с.29 в. 1-3, 5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как адаптивный признак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Конституция. Экстремальные условия.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«конституция».  Характеризовать конституционный полиморфизм популяций как условие выживания;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понятия «спринтер» и «стайер»;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конституции людей, живущих в экстремальных условиях.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 с.36 в.2, 4,6,7.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функции организма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ритмы. Единая колебательная система. Восприятие времени. 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природное, социальное.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причин разнообразия ритмов в живом организме.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слов древнегреческого философа Платона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(IV в. до н. э.): «Всей человеческой жизнью управляют гармония и ритм»; древнеримского комедиографа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(III в. до н. э.): «Мне в юности желудок был часами — в сего точнее время измерял».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собственной принадлежности к «жаворонкам», «голубям», «совам», определение специфики режима дня.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П.5. с.41 в.1-4, 6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  как реакция адаптации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Стресс. Стресс-реакции. Органы «мишени».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стресса как адаптивной реакции человека на неблагоприятные изменения среды.  Подготовка сообщения о жизни и деятельности Ганса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о тех мерах, которые снизили бы количество стрессовых ситуаций для учащихся.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 с. 47 в.  1-5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экстремальных условиях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Фазы развития стресс-реакции. Гравитация. Невесомость.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Детренированность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сердечно-сосудистой системы.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оптимальные условия существования человека; — описывать влияние абиотических факторов на организм человека;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схемы фаз развития стресс-реакции;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развитие адаптаций у человека в экстремальных условиях.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 с.53 в. 4-7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 и здоровье человека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Загрязнение. Ядохимикаты. Тяжёлые металлы. Ионизирующее излучение. Неионизирующее излучение. Аллергия.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источников загрязнения окружающей среды.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«загрязнение».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заболеваний, которые обусловлены загрязнением окружающей среды, на примере своей семьи, близких родственников и друзей. Обсуждение мер профилактики этих болезней.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 с.61. в.1-4, 7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жизни человека. Тест  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Рождаемость. Смертность. Биологический возраст. Старость. Продолжительность жизни.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вид Человек разумный как один из долго живущих видов живых организмов.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влияние различных факторов на рождаемость и смертность в разные периоды истории человечества.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низкой плодовитости человека.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 с.67 в.1-6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 и долголетие.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«Самооценка физического развития».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жизни. Двигательная активность. Культура питания. Долголетие.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П.Р.№1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здорового образа жизни как необходимого условия достижения высокого качества жизни и долголетия.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Подбор высказываний мыслителей о здоровом образе жизни.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Оценка состояния своего физического здоровья.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Характеристика роли эмоциональных факторов и интеллектуальной активности в формировании психического здоровья.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Подготовка презентации «Факторы здоровья».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составляющие здорового образа жизни.  Сравнивать продолжительность жизни людей разных эпох.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причины увеличения продолжительности жизни и снижения уровня смертности в процессе исторического развития общества.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здоровый образ жизни как необходимое условие достижения высокого качества жизни и долголетия;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необходимость ведения активного образа жизни.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73.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1-5.</w:t>
            </w:r>
          </w:p>
        </w:tc>
      </w:tr>
      <w:tr w:rsidR="000B23E2">
        <w:tc>
          <w:tcPr>
            <w:tcW w:w="15450" w:type="dxa"/>
            <w:gridSpan w:val="6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Экология общества 12 часов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подход к взаимодействию общества и природы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—Брауна. Теория биологической регуляции окружающей среды. Социальная экология.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задачи социальной экологии. Характеризовать последствия ускорения социально-экономического развития.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возрастания экологической опасности для общества.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 с.80 задание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освоения природы человеком. Техника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освоение природы.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Гармонизация взаимоотношения биосферы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этапы технического освоения человеком природы.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влияние науки на развитие техники. Приводить примеры негативного влияния техники на биосферу.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П.12 с.84,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в.1-4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этапы взаимодействия общества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взаимодействия природы и общества: биогенный,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аграрный, индустриальный и постиндустриальный.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исторические этапы во взаимодействии природы и общества на основе доминирующего в этот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характера экономики, способа производства. Объяснять существенные черты выделенных этапов во взаимодействии природы и общества.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меру гармоничности этих этапов.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П.13 с.90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в.1-5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4/14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системы «общество-природа»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системы, природные системы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экосистемы),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социоприродные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Локальные и региональные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значения геосферы в сохранении и эволюции экосистем Земли и биосферы в целом. Описание процесса становления глобальных, региональных, локальных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Определение понятия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социоэкосистема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природных систем (экосистем).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 с.93 в. 1-6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экологических проблем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равновесие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экологические противоречия, экологические проблемы.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сути понятий «динамическое равновесие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социоэкосистемах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«экологическая проблема», «экологический кризис», «экологическая катастрофа».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черт глобальных, региональных и локальных экологических проблем.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 с.99 в.2,3,5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народонаселения планеты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Народонаселение. Демографический взрыв. Демографический кризис. Демографическая революция.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понятий «демографический взрыв», «демографический кризис».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сути демографической революции, теории Мальтуса.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взаимосвязь экологических и демографических проблем.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способов влияния на рождаемость и смертность населения.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с.104 в.1,3,4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7/17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Истощение ресурсов и экологический кризис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практически неисчерпаемые.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возобновимые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невозобновимые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Альтернативные источники энергии.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схему классификации природных ресурсов; — объяснять значение природных ресурсов для развития экономики.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истощения ресурсов.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альтернативных источников энергии.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с. 110 в.1-5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8/18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как глобальная проблема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среды. Экологическая безопасность.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этимологии — происхождения слова «загрязнение». Обсуждение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загрязнении как «всего того, что находится не в том месте, не в то время и не в том количестве, какое естественно для природы».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«Влияние загрязнений на животных и растения».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П.18 с.118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1-3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9/19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истоки экологического кризиса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Мировоззрение. Язычество. Мировые религии.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тотемизма и язычества.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мировые религии.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суть идеи антропоцентризма.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сведения об изменении отношения человека к природе.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 с.124  в. 1,4,5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Биосферные функции человека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человека. Человек —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биопсихосоциальное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существо.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 природы человека.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связей жизнедеятельности человека с биосферой.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 с. 128 в.2,3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 ноосфере. Законы социальной экологии. Тест 2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Биосфера, человек разумный,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ноосферы как сферы разума, проявляющегося в гармонизации социальных процессов и взаимоотношений общества с природой. Обсуждение перспектив развития ноосферы, путей её реализации.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П.21 с.131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в.1-4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12/22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экологии города. Практическая работа №2: «Характеристика экологических проблем города Ростова»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экология. Законы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экорегресса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аксиоматических положений социальной экологии как условий гармонизации общества и природы.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законов социальной экологии, сформулированных Б. Коммонером. 1) «Всё связано со всем». 2) «Всё должно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куда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деваться». 3) «Природа знает лучше». 4) «Ничто не даётся даром».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с. 135 в. 1,2,7,8</w:t>
            </w:r>
          </w:p>
        </w:tc>
      </w:tr>
      <w:tr w:rsidR="000B23E2">
        <w:tc>
          <w:tcPr>
            <w:tcW w:w="15450" w:type="dxa"/>
            <w:gridSpan w:val="6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На пути к новой цивилизации 10 часов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альтернативных путей развития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Глобальное моделирование.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суть понятий «глобализация», «глобальные проблемы»,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влияние глобальных проблем на развитие общества.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23 с. 140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1,2,4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устойчивого развития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социального, экономического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развития; устойчивое развитие.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единства социальных, экономических и экологических предпосылок устойчивого развития.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особенностей перехода к устойчивому развитию на локальном, региональном и глобальном уровнях.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24 с. 146 в. 1-4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3/25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 w:rsidP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мораль новой цивилизации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этика; экологическая культура; культура устойчивого развития.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роли культуры в становлении и развитии человека.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сущности экологической этики, проявлений её ценностей в экологической культуре.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связей экологической культуры и культуры устойчивого развития.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 с. 150 в. 1,4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4/26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экология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экология, экологическая политика, экологическое движение.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смысла и содержания понятий «политическая экология» и «экологическая политика».  Подготовка сообщений о влиянии трансграничных загрязнений на международную политику.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об экологической политике в России.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26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153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1-4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5/27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Политика. Государство. Экологическое право. Право устойчивого развития.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процесс развития правовых отношений между людьми с развитием цивилизации.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отличительные признаки правового государства.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экологического права. Показывать обобщение экологического права и становление права устойчивого развития.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с.157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в.2-5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6/28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информатика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информатика, экологический мониторинг, социально-экологический мониторинг.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содержания понятия «экологическая информация».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экологического и социально-экологического мониторинга.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«Экологическая информатика и её роль в решении экологических проблем».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161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1-3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7/29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 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экономики. Экологические издержки.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общие черты различных производств.  Обосновывать необходимость проникновения экологических идей как на стадии производства, так и на стадии потребления.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проблем и перспектив развития зелёной экономики в России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П.29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с.166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1-4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8/30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экология и экологическое производство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экология. Оценка технических нововведений. Технологический риск.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критериев оценки новой техники и технологических процессов в различные времена. Подготовка презентации «Инженерная экология и техника будущего».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П.30 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169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1,3,4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9/31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биотехнология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Безотходные, малоотходные производства. Замкнутые циклы.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производства, экологическое производство.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Биотехнология. Генная инженерия. Биологическая промышленность. Экологическая биотехнология.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путей создания безотходных производств.  Рассмотрение при создании безотходных производств химических и физических проблем.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 развития экологического производства.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«Чистое производство».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в древних культурах.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как способ практического использования биологических знаний.  Взаимодействие нано- и биотехнологий — новый уровень освоения человеком природы.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возможные непредвиденные последствия в развитии биотехнологий.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экологической биотехнологии, ориентированной на сохранение, оздоровление и улучшение окружающей природной среды.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«Биотехнология для защиты окружающей природной среды».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П.31, П.32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177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1-4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10/32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космоса и проблемы экологии. Тест 3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Космос. Космонавтика. Ближний космос. Околоземное космическое пространство. Космические средства наблюдения. Космический человек.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практического освоения космоса.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становления и развития космонавтики.  Роль космонавтики в решении экологических проблем.  Подготовка сообщений о перспективах практического освоения космоса.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180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в.1-4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0B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0B23E2" w:rsidRDefault="000B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0B23E2" w:rsidRDefault="000B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0B23E2" w:rsidRDefault="000B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0B23E2" w:rsidRDefault="000B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0B23E2" w:rsidRDefault="000B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0B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6" w:type="dxa"/>
            <w:gridSpan w:val="5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1 час</w:t>
            </w:r>
          </w:p>
        </w:tc>
      </w:tr>
      <w:tr w:rsidR="000B23E2">
        <w:tc>
          <w:tcPr>
            <w:tcW w:w="764" w:type="dxa"/>
            <w:shd w:val="clear" w:color="auto" w:fill="auto"/>
          </w:tcPr>
          <w:p w:rsidR="000B23E2" w:rsidRDefault="00E3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16" w:type="dxa"/>
            <w:shd w:val="clear" w:color="auto" w:fill="auto"/>
          </w:tcPr>
          <w:p w:rsidR="000B23E2" w:rsidRDefault="007E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09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659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сущность человека. Гуманистические ценности. Экологические ценности. Экологическая безопасность.</w:t>
            </w:r>
          </w:p>
        </w:tc>
        <w:tc>
          <w:tcPr>
            <w:tcW w:w="5918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оснований обобщения экологии.  Определение связей экологических знаний с формированием представлений об экологической безопасности.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влияния экологических знаний на изменения различных сфер общества. 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об истории развития экологии.</w:t>
            </w:r>
          </w:p>
        </w:tc>
        <w:tc>
          <w:tcPr>
            <w:tcW w:w="1195" w:type="dxa"/>
            <w:shd w:val="clear" w:color="auto" w:fill="auto"/>
          </w:tcPr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186</w:t>
            </w:r>
          </w:p>
          <w:p w:rsidR="000B23E2" w:rsidRDefault="00E3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в.1-4</w:t>
            </w:r>
          </w:p>
        </w:tc>
      </w:tr>
    </w:tbl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E2" w:rsidRDefault="000B23E2">
      <w:pPr>
        <w:spacing w:after="0" w:line="240" w:lineRule="auto"/>
        <w:jc w:val="both"/>
      </w:pPr>
    </w:p>
    <w:sectPr w:rsidR="000B23E2" w:rsidSect="000B23E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24D"/>
    <w:multiLevelType w:val="hybridMultilevel"/>
    <w:tmpl w:val="65E68B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8B03FD"/>
    <w:multiLevelType w:val="multilevel"/>
    <w:tmpl w:val="50B0F22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A6444B9"/>
    <w:multiLevelType w:val="multilevel"/>
    <w:tmpl w:val="7ABC0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DD21FF"/>
    <w:multiLevelType w:val="multilevel"/>
    <w:tmpl w:val="B39846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8915CE"/>
    <w:multiLevelType w:val="multilevel"/>
    <w:tmpl w:val="69D46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3E2"/>
    <w:rsid w:val="000B23E2"/>
    <w:rsid w:val="00382681"/>
    <w:rsid w:val="003D723A"/>
    <w:rsid w:val="00646D05"/>
    <w:rsid w:val="007E47AF"/>
    <w:rsid w:val="00A70D64"/>
    <w:rsid w:val="00BC4BBE"/>
    <w:rsid w:val="00E352C2"/>
    <w:rsid w:val="00E4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C8AD"/>
  <w15:docId w15:val="{8ED7F88E-2C64-4500-A18E-EE59A25B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6466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646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Label1">
    <w:name w:val="ListLabel 1"/>
    <w:qFormat/>
    <w:rsid w:val="000B23E2"/>
    <w:rPr>
      <w:rFonts w:cs="Courier New"/>
    </w:rPr>
  </w:style>
  <w:style w:type="character" w:customStyle="1" w:styleId="ListLabel2">
    <w:name w:val="ListLabel 2"/>
    <w:qFormat/>
    <w:rsid w:val="000B23E2"/>
    <w:rPr>
      <w:rFonts w:cs="Courier New"/>
    </w:rPr>
  </w:style>
  <w:style w:type="character" w:customStyle="1" w:styleId="ListLabel3">
    <w:name w:val="ListLabel 3"/>
    <w:qFormat/>
    <w:rsid w:val="000B23E2"/>
    <w:rPr>
      <w:rFonts w:cs="Courier New"/>
    </w:rPr>
  </w:style>
  <w:style w:type="character" w:customStyle="1" w:styleId="ListLabel4">
    <w:name w:val="ListLabel 4"/>
    <w:qFormat/>
    <w:rsid w:val="000B23E2"/>
    <w:rPr>
      <w:rFonts w:cs="Courier New"/>
    </w:rPr>
  </w:style>
  <w:style w:type="character" w:customStyle="1" w:styleId="ListLabel5">
    <w:name w:val="ListLabel 5"/>
    <w:qFormat/>
    <w:rsid w:val="000B23E2"/>
    <w:rPr>
      <w:rFonts w:cs="Courier New"/>
    </w:rPr>
  </w:style>
  <w:style w:type="character" w:customStyle="1" w:styleId="ListLabel6">
    <w:name w:val="ListLabel 6"/>
    <w:qFormat/>
    <w:rsid w:val="000B23E2"/>
    <w:rPr>
      <w:rFonts w:cs="Courier New"/>
    </w:rPr>
  </w:style>
  <w:style w:type="character" w:customStyle="1" w:styleId="ListLabel7">
    <w:name w:val="ListLabel 7"/>
    <w:qFormat/>
    <w:rsid w:val="000B23E2"/>
    <w:rPr>
      <w:rFonts w:cs="Courier New"/>
    </w:rPr>
  </w:style>
  <w:style w:type="character" w:customStyle="1" w:styleId="ListLabel8">
    <w:name w:val="ListLabel 8"/>
    <w:qFormat/>
    <w:rsid w:val="000B23E2"/>
    <w:rPr>
      <w:rFonts w:cs="Courier New"/>
    </w:rPr>
  </w:style>
  <w:style w:type="character" w:customStyle="1" w:styleId="ListLabel9">
    <w:name w:val="ListLabel 9"/>
    <w:qFormat/>
    <w:rsid w:val="000B23E2"/>
    <w:rPr>
      <w:rFonts w:cs="Courier New"/>
    </w:rPr>
  </w:style>
  <w:style w:type="paragraph" w:customStyle="1" w:styleId="10">
    <w:name w:val="Заголовок1"/>
    <w:basedOn w:val="a"/>
    <w:next w:val="a3"/>
    <w:qFormat/>
    <w:rsid w:val="000B23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0B23E2"/>
    <w:pPr>
      <w:spacing w:after="140" w:line="276" w:lineRule="auto"/>
    </w:pPr>
  </w:style>
  <w:style w:type="paragraph" w:styleId="a4">
    <w:name w:val="List"/>
    <w:basedOn w:val="a3"/>
    <w:rsid w:val="000B23E2"/>
    <w:rPr>
      <w:rFonts w:cs="Mangal"/>
    </w:rPr>
  </w:style>
  <w:style w:type="paragraph" w:customStyle="1" w:styleId="12">
    <w:name w:val="Название объекта1"/>
    <w:basedOn w:val="a"/>
    <w:qFormat/>
    <w:rsid w:val="000B23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0B23E2"/>
    <w:pPr>
      <w:suppressLineNumbers/>
    </w:pPr>
    <w:rPr>
      <w:rFonts w:cs="Mangal"/>
    </w:rPr>
  </w:style>
  <w:style w:type="paragraph" w:styleId="a6">
    <w:name w:val="List Paragraph"/>
    <w:basedOn w:val="a"/>
    <w:link w:val="a7"/>
    <w:uiPriority w:val="34"/>
    <w:qFormat/>
    <w:rsid w:val="00C96E0A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D26DF3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D2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BC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18</Pages>
  <Words>4694</Words>
  <Characters>33426</Characters>
  <Application>Microsoft Office Word</Application>
  <DocSecurity>0</DocSecurity>
  <Lines>879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119</cp:revision>
  <cp:lastPrinted>2020-09-18T07:08:00Z</cp:lastPrinted>
  <dcterms:created xsi:type="dcterms:W3CDTF">2019-09-08T18:36:00Z</dcterms:created>
  <dcterms:modified xsi:type="dcterms:W3CDTF">2022-09-07T10:33:00Z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