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8535E7" w:rsidRDefault="008535E7" w:rsidP="008535E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8535E7" w:rsidTr="008535E7">
        <w:tc>
          <w:tcPr>
            <w:tcW w:w="4814" w:type="dxa"/>
          </w:tcPr>
          <w:p w:rsidR="008535E7" w:rsidRDefault="008535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8535E7" w:rsidRDefault="008535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:rsidR="008535E7" w:rsidRDefault="00853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8535E7" w:rsidRDefault="008535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8535E7" w:rsidRDefault="008535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8535E7" w:rsidRDefault="008535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174-о        от  27.08. 2020 г.</w:t>
            </w:r>
          </w:p>
        </w:tc>
      </w:tr>
    </w:tbl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10 - 11  класса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физике  (базовый уровень)</w:t>
      </w:r>
    </w:p>
    <w:p w:rsidR="008535E7" w:rsidRDefault="002C16B3" w:rsidP="00853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2020- 2021</w:t>
      </w:r>
      <w:r w:rsidR="008535E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16B3" w:rsidRDefault="002C16B3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8535E7" w:rsidRDefault="008535E7" w:rsidP="00853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8535E7" w:rsidRDefault="008535E7" w:rsidP="00853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естественно - научных дисциплин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2D0" w:rsidRDefault="00D172D0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8535E7" w:rsidP="008535E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535E7" w:rsidRDefault="008535E7" w:rsidP="008535E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8535E7" w:rsidRDefault="008535E7" w:rsidP="008535E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E5C57" w:rsidRPr="0055671A" w:rsidRDefault="00AE5C57" w:rsidP="00AE5C57">
      <w:pPr>
        <w:pStyle w:val="ae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5C57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Федеральный  государственный образовательный стандарт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8535E7" w:rsidRDefault="008535E7" w:rsidP="008535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Примерная основная образовательная программа,  среднего общего образования утвержденная Федеральным учебно-методическим объединением по общему образованию (Протокол заседания от 28 апреля 2016 г. № 2/16-з).</w:t>
      </w:r>
    </w:p>
    <w:p w:rsidR="008535E7" w:rsidRDefault="00364FD2" w:rsidP="008535E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535E7">
        <w:rPr>
          <w:rFonts w:ascii="Times New Roman" w:hAnsi="Times New Roman"/>
          <w:color w:val="000000"/>
          <w:sz w:val="24"/>
          <w:szCs w:val="24"/>
        </w:rPr>
        <w:t>. Физика. Рабочие программы. Предметная линия учебников серии «Классический курс». 10-11 классы: учебное пособие для общеобразоват. организаций: базовый и углубленный  уровни/А.В.Шаталина. М.: Просвещение, 2017.</w:t>
      </w:r>
    </w:p>
    <w:p w:rsidR="008535E7" w:rsidRDefault="008535E7" w:rsidP="00853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5E7" w:rsidRDefault="00CE0419" w:rsidP="008535E7">
      <w:pPr>
        <w:pStyle w:val="a3"/>
        <w:jc w:val="both"/>
        <w:rPr>
          <w:rStyle w:val="Zag11"/>
          <w:sz w:val="24"/>
        </w:rPr>
      </w:pPr>
      <w:r w:rsidRPr="002C59CA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, отводимое на изучение физики</w:t>
      </w:r>
      <w:r w:rsidRPr="002C59CA">
        <w:rPr>
          <w:rFonts w:ascii="Times New Roman" w:hAnsi="Times New Roman"/>
          <w:sz w:val="24"/>
          <w:szCs w:val="24"/>
        </w:rPr>
        <w:t xml:space="preserve"> в старшей школе, зависит от учебного плана, утверждённого образовательной организацией. Данная рабочая прогр</w:t>
      </w:r>
      <w:r>
        <w:rPr>
          <w:rFonts w:ascii="Times New Roman" w:hAnsi="Times New Roman"/>
          <w:sz w:val="24"/>
          <w:szCs w:val="24"/>
        </w:rPr>
        <w:t xml:space="preserve">амма рассчитана на проведение 2 </w:t>
      </w:r>
      <w:r w:rsidRPr="002C59CA">
        <w:rPr>
          <w:rFonts w:ascii="Times New Roman" w:hAnsi="Times New Roman"/>
          <w:sz w:val="24"/>
          <w:szCs w:val="24"/>
        </w:rPr>
        <w:t xml:space="preserve">часов классных занятий в неделю при изучении предмета в течение двух лет (10 и 11 классы). Общее число учебных часов </w:t>
      </w:r>
      <w:r>
        <w:rPr>
          <w:rFonts w:ascii="Times New Roman" w:hAnsi="Times New Roman"/>
          <w:sz w:val="24"/>
          <w:szCs w:val="24"/>
        </w:rPr>
        <w:t>за 2 года обучения составляет 134 ч, из них 68 ч (2</w:t>
      </w:r>
      <w:r w:rsidRPr="002C59CA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в неделю) в 10 классе, 66 ч (2</w:t>
      </w:r>
      <w:r w:rsidRPr="002C59CA">
        <w:rPr>
          <w:rFonts w:ascii="Times New Roman" w:hAnsi="Times New Roman"/>
          <w:sz w:val="24"/>
          <w:szCs w:val="24"/>
        </w:rPr>
        <w:t xml:space="preserve"> ч в неделю) в 11 классе в соответствие с учебным планом и календарным учебным графиком гимназии.</w:t>
      </w:r>
    </w:p>
    <w:p w:rsidR="008535E7" w:rsidRDefault="008535E7" w:rsidP="008535E7">
      <w:pPr>
        <w:spacing w:after="0" w:line="240" w:lineRule="auto"/>
        <w:jc w:val="both"/>
        <w:rPr>
          <w:rFonts w:eastAsia="Calibri" w:cs="Times New Roman"/>
          <w:sz w:val="32"/>
        </w:rPr>
      </w:pPr>
    </w:p>
    <w:p w:rsidR="008535E7" w:rsidRDefault="008535E7" w:rsidP="008535E7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Изучение физики в 10-11 классах 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4"/>
        </w:rPr>
        <w:t>целей</w:t>
      </w:r>
      <w:r>
        <w:rPr>
          <w:rFonts w:ascii="Times New Roman" w:hAnsi="Times New Roman" w:cs="Times New Roman"/>
          <w:bCs/>
          <w:color w:val="000000"/>
          <w:sz w:val="24"/>
        </w:rPr>
        <w:t>:</w:t>
      </w:r>
    </w:p>
    <w:p w:rsidR="008535E7" w:rsidRDefault="008535E7" w:rsidP="008535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современной физической картины мира; наиболее важных открытиях в области физики, освоение знаний о фундаментальных физических законах и принципах, лежащих в основе оказавших определяющее влияние на развитие техники и технологии; методах научного познания природы; </w:t>
      </w:r>
      <w:proofErr w:type="gramEnd"/>
    </w:p>
    <w:p w:rsidR="008535E7" w:rsidRDefault="008535E7" w:rsidP="008535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8535E7" w:rsidRDefault="008535E7" w:rsidP="008535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8535E7" w:rsidRDefault="008535E7" w:rsidP="008535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535E7" w:rsidRDefault="008535E7" w:rsidP="008535E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8535E7" w:rsidRDefault="008535E7" w:rsidP="008535E7">
      <w:pPr>
        <w:pStyle w:val="a5"/>
        <w:tabs>
          <w:tab w:val="left" w:pos="2381"/>
        </w:tabs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535E7" w:rsidRDefault="008535E7" w:rsidP="008535E7">
      <w:pPr>
        <w:pStyle w:val="a5"/>
        <w:spacing w:line="276" w:lineRule="auto"/>
        <w:rPr>
          <w:rFonts w:ascii="Times New Roman" w:hAnsi="Times New Roman"/>
          <w:color w:val="000000"/>
        </w:rPr>
      </w:pPr>
    </w:p>
    <w:p w:rsidR="008535E7" w:rsidRDefault="008535E7" w:rsidP="008535E7">
      <w:pPr>
        <w:pStyle w:val="a5"/>
        <w:spacing w:line="276" w:lineRule="auto"/>
        <w:rPr>
          <w:rFonts w:ascii="Times New Roman" w:hAnsi="Times New Roman"/>
          <w:color w:val="000000"/>
        </w:rPr>
      </w:pPr>
    </w:p>
    <w:p w:rsidR="008535E7" w:rsidRDefault="008535E7" w:rsidP="008535E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Достижение этих целей обеспечивается решением следующих </w:t>
      </w:r>
      <w:r>
        <w:rPr>
          <w:rFonts w:ascii="Times New Roman" w:hAnsi="Times New Roman" w:cs="Times New Roman"/>
          <w:b/>
          <w:bCs/>
          <w:color w:val="000000"/>
          <w:sz w:val="24"/>
        </w:rPr>
        <w:t>задач</w:t>
      </w:r>
      <w:r>
        <w:rPr>
          <w:rFonts w:ascii="Times New Roman" w:hAnsi="Times New Roman" w:cs="Times New Roman"/>
          <w:bCs/>
          <w:color w:val="000000"/>
          <w:sz w:val="24"/>
        </w:rPr>
        <w:t>: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основ научного мировоззрения; 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развития интеллектуальных способностей учащихся; 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познавательных интересов школьников в процессе изучения физики;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знакомство с методами научного познания окружающего мира; 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проблем, требующих от учащихся самостоятельной деятельности по их разрешению;</w:t>
      </w:r>
    </w:p>
    <w:p w:rsidR="008535E7" w:rsidRDefault="008535E7" w:rsidP="008535E7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8535E7" w:rsidRDefault="008535E7" w:rsidP="008535E7">
      <w:pPr>
        <w:pStyle w:val="a5"/>
        <w:spacing w:line="276" w:lineRule="auto"/>
        <w:rPr>
          <w:rFonts w:ascii="Times New Roman" w:hAnsi="Times New Roman"/>
          <w:color w:val="000000"/>
        </w:rPr>
      </w:pPr>
    </w:p>
    <w:p w:rsidR="008535E7" w:rsidRDefault="008535E7" w:rsidP="008535E7">
      <w:pPr>
        <w:pStyle w:val="a5"/>
        <w:spacing w:line="276" w:lineRule="auto"/>
        <w:rPr>
          <w:rFonts w:ascii="Times New Roman" w:hAnsi="Times New Roman"/>
          <w:color w:val="000000"/>
        </w:rPr>
      </w:pPr>
    </w:p>
    <w:p w:rsidR="008535E7" w:rsidRDefault="008535E7" w:rsidP="008535E7">
      <w:p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8535E7" w:rsidRDefault="008535E7" w:rsidP="008535E7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8535E7" w:rsidRDefault="008535E7" w:rsidP="008535E7">
      <w:pPr>
        <w:pStyle w:val="a5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Г.Я.Мякишев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Б.Б.Буховцев</w:t>
      </w:r>
      <w:proofErr w:type="spellEnd"/>
      <w:r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2019.</w:t>
      </w:r>
    </w:p>
    <w:p w:rsidR="008535E7" w:rsidRDefault="008535E7" w:rsidP="008535E7">
      <w:pPr>
        <w:pStyle w:val="a5"/>
        <w:numPr>
          <w:ilvl w:val="0"/>
          <w:numId w:val="3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Г.Я.Мякишев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Б.Б.Буховцев</w:t>
      </w:r>
      <w:proofErr w:type="spellEnd"/>
      <w:r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2019.</w:t>
      </w:r>
    </w:p>
    <w:p w:rsidR="008535E7" w:rsidRDefault="008535E7" w:rsidP="008535E7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Дидактические материалы Физика 10 класс / А.Е.Марон, Е.А.Марон. – М.: Издательство «Дрофа», 2014.</w:t>
      </w:r>
    </w:p>
    <w:p w:rsidR="008535E7" w:rsidRDefault="008535E7" w:rsidP="008535E7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8535E7" w:rsidRDefault="008535E7" w:rsidP="008535E7">
      <w:pPr>
        <w:tabs>
          <w:tab w:val="left" w:pos="889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8535E7" w:rsidRDefault="008535E7" w:rsidP="008535E7">
      <w:p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/>
    <w:p w:rsidR="008535E7" w:rsidRDefault="008535E7" w:rsidP="008535E7">
      <w:pPr>
        <w:jc w:val="center"/>
      </w:pPr>
    </w:p>
    <w:p w:rsidR="008535E7" w:rsidRDefault="008535E7" w:rsidP="008535E7">
      <w:pPr>
        <w:pStyle w:val="a5"/>
        <w:numPr>
          <w:ilvl w:val="0"/>
          <w:numId w:val="4"/>
        </w:numPr>
        <w:shd w:val="clear" w:color="auto" w:fill="FFFFFF"/>
        <w:spacing w:after="173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>ПЛАНИРУЕМЫЕ РЕЗУЛЬТАТЫ ОСВОЕНИЯ КУРСА ФИЗИКИ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физики в образовательном учреждении должно быть направлено на формирование следующих результатов: </w:t>
      </w:r>
    </w:p>
    <w:p w:rsidR="008535E7" w:rsidRDefault="008535E7" w:rsidP="008535E7">
      <w:pPr>
        <w:shd w:val="clear" w:color="auto" w:fill="FFFFFF"/>
        <w:tabs>
          <w:tab w:val="left" w:pos="7324"/>
        </w:tabs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управлять своей познавательной деятельностью; - готовность и способность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непрерывному образованию как условию успешной профессиональной и общественной образованию, в том числе самообразованию, на протяжении всей жизни; сознательное отношение деятельности;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сформированность мировоззрения, соответствующего современному уровню развития науки; осознание значимости науки,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достоверной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чувство гордости за российскую физическую науку, гуманизм; - положительное отношение к труду, целеустремленность;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результаты: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 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оценивать ресурсы, в том числе время и другие нематериальные ресурсы, необходимые для достижения поставленной ранее цели; - сопоставлять имеющиеся возможности и необходимые для достижения цели ресурсы; - определять несколько путей достижения поставленной цели;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задавать параметры и критерии, по которым можно определить, что цель достигнута;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сопоставлять полученный результат деятельности с поставленной заранее целью;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последствия достижения поставленной цели в деятельности, собственной жизни и жизни окружающих людей. 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распознавать и фиксировать противоречия в информационных источниках;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осуществлять развернутый информационный поиск и ставить не его основе новые (учебные и познавательные) задачи;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искать и находить обобщенные способы решения задачи;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анализировать и преобразовывать проблемно-противоречивые ситуации;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выстраивать индивидуальную образовательную траекторию, учитывая ограничения со стороны других участников и ресурсные отношения;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 </w:t>
      </w:r>
    </w:p>
    <w:p w:rsidR="008535E7" w:rsidRP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сможет:</w:t>
      </w:r>
      <w:r w:rsidRPr="00853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осуществлять деловую коммуникацию, как со сверстниками,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развернуто, логично и точно излагать свою точку зрения с использование адекватных (устных и письменных) языковых средств;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конфликтные ситуации и предотвращать конфликты до их активной фазы;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согласовывать позиции членов команды в процессе работы над общим продуктом/решением; - 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воспринимать критические замечания как ресурс собственного развития; 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tabs>
          <w:tab w:val="right" w:pos="9922"/>
        </w:tabs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 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Выпускник на базовом уровне научится: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естественно - научных явлений и применять основные физические модели для их описания и объяснения;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практических, учебно-исследовательских и проектных задач;</w:t>
      </w:r>
    </w:p>
    <w:p w:rsidR="008535E7" w:rsidRDefault="008535E7" w:rsidP="008535E7">
      <w:pPr>
        <w:numPr>
          <w:ilvl w:val="0"/>
          <w:numId w:val="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резонанс, волновое движение (звук);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8535E7" w:rsidRDefault="008535E7" w:rsidP="008535E7">
      <w:pPr>
        <w:numPr>
          <w:ilvl w:val="0"/>
          <w:numId w:val="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основные признаки изученных физических моделей строения газов, жидкостей и твердых тел;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8535E7" w:rsidRDefault="008535E7" w:rsidP="008535E7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величины.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и магнитные явления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оптические схемы для построения изображений в плоском зеркале и собирающей линзе.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электромагнитных явлениях</w:t>
      </w:r>
    </w:p>
    <w:p w:rsidR="008535E7" w:rsidRDefault="008535E7" w:rsidP="008535E7">
      <w:pPr>
        <w:numPr>
          <w:ilvl w:val="0"/>
          <w:numId w:val="8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задачи, используя физические законы (закон Ома для участка цепи,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припоследовательномипараллельном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соединении проводников): на основе анализа условия задачи записывать краткое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Квантовые явления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излучения, возникновение линейчатого спектра излучения атома;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признаки планетарной модели атома, нуклонной модели атомного ядра;</w:t>
      </w:r>
    </w:p>
    <w:p w:rsidR="008535E7" w:rsidRDefault="008535E7" w:rsidP="008535E7">
      <w:pPr>
        <w:numPr>
          <w:ilvl w:val="0"/>
          <w:numId w:val="9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астрономии</w:t>
      </w:r>
    </w:p>
    <w:p w:rsidR="008535E7" w:rsidRDefault="008535E7" w:rsidP="008535E7">
      <w:pPr>
        <w:numPr>
          <w:ilvl w:val="0"/>
          <w:numId w:val="10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8535E7" w:rsidRDefault="008535E7" w:rsidP="008535E7">
      <w:pPr>
        <w:numPr>
          <w:ilvl w:val="0"/>
          <w:numId w:val="10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различия между гелиоцентрической и геоцентрической системами мира;</w:t>
      </w:r>
    </w:p>
    <w:p w:rsidR="008535E7" w:rsidRDefault="008535E7" w:rsidP="008535E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Выпускник на базовом уровне получит возможность научиться: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планировать и проводить физические эксперименты;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:rsidR="008535E7" w:rsidRDefault="008535E7" w:rsidP="008535E7">
      <w:pPr>
        <w:numPr>
          <w:ilvl w:val="0"/>
          <w:numId w:val="11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8535E7" w:rsidRDefault="008535E7" w:rsidP="008535E7">
      <w:pPr>
        <w:shd w:val="clear" w:color="auto" w:fill="FFFFFF"/>
        <w:tabs>
          <w:tab w:val="left" w:pos="5547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явления</w:t>
      </w:r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8535E7" w:rsidRDefault="008535E7" w:rsidP="008535E7">
      <w:pPr>
        <w:numPr>
          <w:ilvl w:val="0"/>
          <w:numId w:val="12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знания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535E7" w:rsidRDefault="008535E7" w:rsidP="008535E7">
      <w:pPr>
        <w:numPr>
          <w:ilvl w:val="0"/>
          <w:numId w:val="13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tabs>
          <w:tab w:val="center" w:pos="4961"/>
          <w:tab w:val="right" w:pos="9922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Электрические и магнитные 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использовать знания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использования частных законов (закон Ома для участка цепи, закон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др.);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535E7" w:rsidRDefault="008535E7" w:rsidP="008535E7">
      <w:pPr>
        <w:numPr>
          <w:ilvl w:val="0"/>
          <w:numId w:val="1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Квантовые явления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энергию связи атомных ядер с дефектом массы;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535E7" w:rsidRDefault="008535E7" w:rsidP="008535E7">
      <w:pPr>
        <w:numPr>
          <w:ilvl w:val="0"/>
          <w:numId w:val="15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астрономии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8535E7" w:rsidRDefault="008535E7" w:rsidP="008535E7">
      <w:pPr>
        <w:numPr>
          <w:ilvl w:val="0"/>
          <w:numId w:val="16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гипотезы о происхождении Солнечной системы.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5E7" w:rsidRDefault="008535E7" w:rsidP="008535E7">
      <w:pPr>
        <w:pStyle w:val="a5"/>
        <w:numPr>
          <w:ilvl w:val="0"/>
          <w:numId w:val="4"/>
        </w:numPr>
        <w:tabs>
          <w:tab w:val="left" w:pos="199"/>
          <w:tab w:val="left" w:pos="3675"/>
          <w:tab w:val="center" w:pos="4748"/>
          <w:tab w:val="left" w:pos="7335"/>
          <w:tab w:val="right" w:pos="949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КУРСА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ФИЗИКИ</w:t>
      </w:r>
    </w:p>
    <w:p w:rsidR="008535E7" w:rsidRDefault="008535E7" w:rsidP="008535E7">
      <w:pPr>
        <w:tabs>
          <w:tab w:val="left" w:pos="199"/>
          <w:tab w:val="left" w:pos="2811"/>
        </w:tabs>
        <w:suppressAutoHyphens/>
        <w:ind w:left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Физика и физические методы изучения природы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и культура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явления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Взаимодействие тел. Законы Всемирного тяготения, Гука, сухого трения. Инерциальная система отсчета. Законы механики Ньютона. Импульс материальной точки и системы. Изменение и сохранение импульса.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Механическая энергия системы тел. Закон сохранения механической энергии. Работа силы.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 молекулярно-кинетической теории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Агрегатные состояния вещества.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термодинамики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 (паровая турбина, двигатель внутреннего сгорания, реактивный двигатель). КПД тепловой машины.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Источники электрического тока. Электрическая цепь и ее составные части. Направление и действия электрического тока. Колебательный контур. Электромагнитные волны. Диапазоны электромагнитных излучений и их практическое применение.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колебания. Электродвижущая сила. Закон Ома для полной цепи. Электрический ток в проводниках, электролитах, полупроводниках, газах и вакууме.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электродинамики (продолжение).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Поток вектора магнитной индукции. Явление электромагнитной индукции. Закон электромагнитной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индукции. Электромагнитное поле. Переменный ток. Явление самоиндукции. Индуктивность.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 и волны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 колебаний. Превращения энергии при колебаниях.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Поперечные и продольные волны. Энергия волны.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Интерференция и дифракция волн.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Звуковые волны.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колебания. Колебательный контур. Свободные электромагнитные колебания. Вынужденные электромагнитные колебания.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Резонанс.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Оптика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теории относительности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 Связь массы с энергией.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Планка о квантах. Фотоэффект. Уравнение Эйнштейна для фотоэффекта. Фотоны. Гипотеза де Бройля о волновых свойствах частиц. Корпускулярно-волновой дуализм.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неопределенности Гейзенберга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Планетарная модель строения атома. Опыты Резерфорда. Квантовые постулаты Бора. Испускание и поглощение света атомом. Лазеры.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атомного ядра. Ядерные силы. Дефект массы и энергия связи атомных ядер. Виды радиоактивных превращений атомных ядер.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радиоактивного распада. Ядерные реакции. Цепная реакция деления ядер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связи нуклонов в ядре. Ядерная энергетика.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ядерной энергетики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ионизирующей радиации на живые организмы. Доза излучения, закон радиоактивного распада и его статистический характер. Элементарные частицы. Фундаментальные взаимодействия.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8535E7" w:rsidRDefault="008535E7" w:rsidP="008535E7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Классификация звезд. Звезды и источники их энергии. Физическая природа звезд. Наша Галактика (состав, строение, движение звезд в Галактике и ее вращение). Происхождение и эволюция галактик и звезд. Представление о строении и эволюции Вселенной.</w:t>
      </w:r>
    </w:p>
    <w:p w:rsidR="008535E7" w:rsidRPr="002C16B3" w:rsidRDefault="008535E7" w:rsidP="002C16B3">
      <w:pPr>
        <w:shd w:val="clear" w:color="auto" w:fill="FFFFFF"/>
        <w:tabs>
          <w:tab w:val="left" w:pos="818"/>
          <w:tab w:val="center" w:pos="4961"/>
        </w:tabs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35E7" w:rsidRPr="002C16B3">
          <w:pgSz w:w="11906" w:h="16838"/>
          <w:pgMar w:top="1134" w:right="850" w:bottom="1134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8535E7" w:rsidRPr="00767953" w:rsidRDefault="008535E7" w:rsidP="008535E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767953" w:rsidRPr="00767953" w:rsidRDefault="00767953" w:rsidP="00767953">
      <w:pPr>
        <w:pStyle w:val="a3"/>
        <w:rPr>
          <w:rFonts w:ascii="Times New Roman" w:hAnsi="Times New Roman"/>
          <w:b/>
          <w:sz w:val="24"/>
          <w:szCs w:val="28"/>
          <w:u w:val="single"/>
        </w:rPr>
      </w:pPr>
      <w:r w:rsidRPr="00767953">
        <w:rPr>
          <w:rFonts w:ascii="Times New Roman" w:hAnsi="Times New Roman"/>
          <w:b/>
          <w:sz w:val="24"/>
          <w:szCs w:val="28"/>
          <w:u w:val="single"/>
        </w:rPr>
        <w:t>10 класс</w:t>
      </w:r>
    </w:p>
    <w:tbl>
      <w:tblPr>
        <w:tblpPr w:leftFromText="180" w:rightFromText="180" w:vertAnchor="text" w:horzAnchor="margin" w:tblpY="299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3786"/>
        <w:gridCol w:w="1845"/>
        <w:gridCol w:w="1559"/>
        <w:gridCol w:w="1839"/>
        <w:gridCol w:w="5245"/>
      </w:tblGrid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</w:p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CC5D56" w:rsidRPr="00B12748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53376D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376D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56" w:rsidRPr="0053376D" w:rsidRDefault="00CC5D56" w:rsidP="00CC5D5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D56" w:rsidRPr="00CC5D56" w:rsidRDefault="00FD1FB4" w:rsidP="00CC5D56">
            <w:pPr>
              <w:pStyle w:val="ad"/>
              <w:shd w:val="clear" w:color="auto" w:fill="F5F5F5"/>
              <w:spacing w:before="0" w:beforeAutospacing="0" w:after="0" w:afterAutospacing="0"/>
              <w:rPr>
                <w:color w:val="FFFFFF" w:themeColor="background1"/>
              </w:rPr>
            </w:pPr>
            <w:hyperlink r:id="rId8" w:history="1">
              <w:r w:rsidR="00CC5D56" w:rsidRPr="00CC5D56">
                <w:rPr>
                  <w:rStyle w:val="ab"/>
                </w:rPr>
                <w:t>http://school-collection.edu.ru/</w:t>
              </w:r>
            </w:hyperlink>
            <w:r w:rsidR="00CC5D56" w:rsidRPr="00CC5D56">
              <w:t xml:space="preserve"> -интерактивные задачи по физике</w:t>
            </w:r>
          </w:p>
          <w:p w:rsidR="00CC5D56" w:rsidRPr="00CC5D56" w:rsidRDefault="00CC5D56" w:rsidP="00CC5D56">
            <w:pPr>
              <w:pStyle w:val="ad"/>
              <w:shd w:val="clear" w:color="auto" w:fill="F5F5F5"/>
              <w:spacing w:before="0" w:beforeAutospacing="0" w:after="0" w:afterAutospacing="0"/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http://bocharova.ucoz.ru/index/dlja_uchashhikhsja_profilnoj_gruppy_10_kh_klassov/0-6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уроки по физике, материалы к урокам, тесты, электронные пособия, онлайн тестирование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https://phys-ege.sdamgia.ru/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 физика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https://foxford.ru/catalog/trainings/fizika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 - школа Фоксфорд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https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iu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.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ru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/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video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-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lessons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?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predmet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fizika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&amp;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=10_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проекта «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D56" w:rsidRPr="00CC5D56" w:rsidRDefault="00CC5D56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http://prezentacii.com/po-fizike/</w:t>
              </w:r>
            </w:hyperlink>
          </w:p>
          <w:p w:rsidR="00CC5D56" w:rsidRPr="00B12748" w:rsidRDefault="00CC5D56" w:rsidP="00CC5D56">
            <w:pPr>
              <w:spacing w:after="0"/>
              <w:rPr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готовых презентаций</w:t>
            </w: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инематика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инамика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аконы сохранения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Температура. Энергия теплового движения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Взаимные превращения жидкостей и газов. Твёрдые тела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Основы термодинамики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Основы электродинамики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Электростатика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Законы постоянного тока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594B1B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E76F57" w:rsidRDefault="00CC5D56" w:rsidP="00CC5D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953" w:rsidRDefault="00767953"/>
    <w:p w:rsidR="00767953" w:rsidRPr="0054791F" w:rsidRDefault="00767953" w:rsidP="0054791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Y="59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3923"/>
        <w:gridCol w:w="1843"/>
        <w:gridCol w:w="1559"/>
        <w:gridCol w:w="1701"/>
        <w:gridCol w:w="5386"/>
      </w:tblGrid>
      <w:tr w:rsidR="00784A49" w:rsidTr="00CC5D56">
        <w:trPr>
          <w:trHeight w:val="5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Лабораторные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49" w:rsidRDefault="00784A49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ЦОР</w:t>
            </w:r>
          </w:p>
        </w:tc>
      </w:tr>
      <w:tr w:rsidR="00CC5D56" w:rsidTr="00CC5D56">
        <w:trPr>
          <w:trHeight w:val="5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Основы электродинамики (продолжение 10 класса)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D56" w:rsidRPr="00CC5D56" w:rsidRDefault="00FD1FB4" w:rsidP="00CC5D56">
            <w:pPr>
              <w:pStyle w:val="ad"/>
              <w:shd w:val="clear" w:color="auto" w:fill="F5F5F5"/>
              <w:spacing w:before="0" w:beforeAutospacing="0" w:after="0" w:afterAutospacing="0"/>
              <w:rPr>
                <w:color w:val="FFFFFF" w:themeColor="background1"/>
              </w:rPr>
            </w:pPr>
            <w:hyperlink r:id="rId14" w:history="1">
              <w:r w:rsidR="00CC5D56" w:rsidRPr="00CC5D56">
                <w:rPr>
                  <w:rStyle w:val="ab"/>
                </w:rPr>
                <w:t>http://school-collection.edu.ru/</w:t>
              </w:r>
            </w:hyperlink>
            <w:r w:rsidR="00CC5D56" w:rsidRPr="00CC5D56">
              <w:t xml:space="preserve"> -интерактивные задачи по физике</w:t>
            </w:r>
          </w:p>
          <w:p w:rsidR="00CC5D56" w:rsidRPr="00CC5D56" w:rsidRDefault="00CC5D56" w:rsidP="00CC5D56">
            <w:pPr>
              <w:pStyle w:val="ad"/>
              <w:shd w:val="clear" w:color="auto" w:fill="F5F5F5"/>
              <w:spacing w:before="0" w:beforeAutospacing="0" w:after="0" w:afterAutospacing="0"/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5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http://bocharova.ucoz.ru/index/dlja_uchashhikhsja_profilnoj_gruppy_10_kh_klassov/0-6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уроки по физике, материалы к урокам, тесты, электронные пособия, онлайн тестирование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https://phys-ege.sdamgia.ru/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ЕГЭ физика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7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https://foxford.ru/catalog/trainings/fizika</w:t>
              </w:r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-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 - школа Фоксфорд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https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://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iu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.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ru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/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video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-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lessons</w:t>
              </w:r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?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predmet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fizika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&amp;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=10_</w:t>
              </w:r>
              <w:proofErr w:type="spellStart"/>
              <w:r w:rsidR="00CC5D56" w:rsidRPr="00CC5D56">
                <w:rPr>
                  <w:rStyle w:val="ab"/>
                  <w:rFonts w:ascii="Times New Roman" w:hAnsi="Times New Roman" w:cs="Times New Roman"/>
                  <w:lang w:val="en-US" w:eastAsia="ru-RU"/>
                </w:rPr>
                <w:t>klass</w:t>
              </w:r>
              <w:proofErr w:type="spellEnd"/>
            </w:hyperlink>
            <w:r w:rsidR="00CC5D56" w:rsidRPr="00CC5D5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C5D56" w:rsidRPr="00CC5D56" w:rsidRDefault="00CC5D56" w:rsidP="00CC5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проекта «</w:t>
            </w:r>
            <w:proofErr w:type="spellStart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C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D56" w:rsidRPr="00CC5D56" w:rsidRDefault="00CC5D56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C5D56" w:rsidRPr="00CC5D56" w:rsidRDefault="00FD1FB4" w:rsidP="00CC5D5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="00CC5D56" w:rsidRPr="00CC5D56">
                <w:rPr>
                  <w:rStyle w:val="ab"/>
                  <w:rFonts w:ascii="Times New Roman" w:hAnsi="Times New Roman" w:cs="Times New Roman"/>
                  <w:lang w:eastAsia="ru-RU"/>
                </w:rPr>
                <w:t>http://prezentacii.com/po-fizike/</w:t>
              </w:r>
            </w:hyperlink>
          </w:p>
          <w:p w:rsidR="00CC5D56" w:rsidRDefault="00CC5D56" w:rsidP="00CC5D5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CC5D56">
              <w:rPr>
                <w:rFonts w:ascii="Times New Roman" w:hAnsi="Times New Roman"/>
                <w:sz w:val="24"/>
                <w:szCs w:val="24"/>
              </w:rPr>
              <w:t>Портал готовых презентаций</w:t>
            </w:r>
          </w:p>
        </w:tc>
      </w:tr>
      <w:tr w:rsidR="00CC5D56" w:rsidTr="00CC5D56">
        <w:trPr>
          <w:trHeight w:val="3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Магнитное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5D56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F57">
              <w:rPr>
                <w:rFonts w:ascii="Times New Roman" w:hAnsi="Times New Roman"/>
                <w:i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76F5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5D56" w:rsidRPr="00E76F57" w:rsidTr="00CC5D56">
        <w:trPr>
          <w:trHeight w:val="5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Колебания и волны.</w:t>
            </w:r>
            <w:r w:rsidRPr="00E76F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4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Электромагнитные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C0">
              <w:rPr>
                <w:rFonts w:ascii="Times New Roman" w:hAnsi="Times New Roman"/>
                <w:b/>
                <w:sz w:val="24"/>
                <w:szCs w:val="24"/>
              </w:rPr>
              <w:t>Оптика.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Световые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6CC0">
              <w:rPr>
                <w:rFonts w:ascii="Times New Roman" w:hAnsi="Times New Roman"/>
                <w:i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E76F57" w:rsidTr="00CC5D56">
        <w:trPr>
          <w:trHeight w:val="3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Излучения и спектры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E4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E76F57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Квантовая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Световые кванты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Атомная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Физика атомного ядра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6E6CC0">
              <w:rPr>
                <w:rFonts w:ascii="Times New Roman" w:hAnsi="Times New Roman"/>
                <w:i/>
                <w:szCs w:val="24"/>
              </w:rPr>
              <w:t>Элементарные частицы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31E42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31E42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RPr="006E6CC0" w:rsidTr="00CC5D56">
        <w:trPr>
          <w:trHeight w:val="2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Строение Вселенной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6E6CC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Pr="006E6CC0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CC5D56" w:rsidTr="00CC5D56">
        <w:trPr>
          <w:trHeight w:val="3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9F04BD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9F04BD">
              <w:rPr>
                <w:rFonts w:ascii="Times New Roman" w:hAnsi="Times New Roman"/>
                <w:b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Pr="00D06672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06672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CC5D56" w:rsidTr="00CC5D56">
        <w:trPr>
          <w:trHeight w:val="2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6" w:rsidRDefault="00CC5D56" w:rsidP="00784A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67953" w:rsidRPr="00767953" w:rsidRDefault="00784A49" w:rsidP="00767953">
      <w:pPr>
        <w:tabs>
          <w:tab w:val="left" w:pos="6315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76795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67953" w:rsidRPr="00767953">
        <w:rPr>
          <w:rFonts w:ascii="Times New Roman" w:hAnsi="Times New Roman" w:cs="Times New Roman"/>
          <w:b/>
          <w:sz w:val="24"/>
          <w:u w:val="single"/>
        </w:rPr>
        <w:t>11 класс</w:t>
      </w:r>
    </w:p>
    <w:p w:rsidR="0054791F" w:rsidRDefault="0054791F" w:rsidP="0054791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54791F" w:rsidRDefault="0054791F" w:rsidP="0054791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54791F" w:rsidRPr="0054791F" w:rsidRDefault="0054791F" w:rsidP="0054791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4791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10 класс  </w:t>
      </w:r>
    </w:p>
    <w:p w:rsidR="0054791F" w:rsidRPr="0054791F" w:rsidRDefault="0054791F" w:rsidP="0054791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4791F">
        <w:rPr>
          <w:rFonts w:ascii="Times New Roman" w:hAnsi="Times New Roman" w:cs="Times New Roman"/>
          <w:b/>
          <w:i/>
          <w:sz w:val="24"/>
        </w:rPr>
        <w:t>Лабораторные работы:</w:t>
      </w:r>
    </w:p>
    <w:p w:rsidR="0054791F" w:rsidRPr="0054791F" w:rsidRDefault="0054791F" w:rsidP="0054791F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№1. «Изучение закона сохранения механической энергии».</w:t>
      </w:r>
    </w:p>
    <w:p w:rsidR="0054791F" w:rsidRPr="0054791F" w:rsidRDefault="0054791F" w:rsidP="0054791F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 №2. «Опытная проверка закона Гей-Люссака».</w:t>
      </w:r>
    </w:p>
    <w:p w:rsidR="0054791F" w:rsidRPr="0054791F" w:rsidRDefault="0054791F" w:rsidP="0054791F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№3: «Изучение последовательного и параллельного соединения проводников».</w:t>
      </w:r>
    </w:p>
    <w:p w:rsidR="0054791F" w:rsidRDefault="0054791F" w:rsidP="0054791F">
      <w:pPr>
        <w:pStyle w:val="a3"/>
        <w:spacing w:before="240" w:line="276" w:lineRule="auto"/>
        <w:rPr>
          <w:rFonts w:ascii="Times New Roman" w:hAnsi="Times New Roman"/>
          <w:sz w:val="24"/>
          <w:szCs w:val="24"/>
        </w:rPr>
      </w:pPr>
      <w:r w:rsidRPr="0054791F">
        <w:rPr>
          <w:rFonts w:ascii="Times New Roman" w:hAnsi="Times New Roman"/>
          <w:sz w:val="24"/>
          <w:szCs w:val="24"/>
        </w:rPr>
        <w:t>Лабораторная работа №4. «Измерение ЭДС и внутреннего сопротивления источника тока».</w:t>
      </w:r>
      <w:r w:rsidR="00767953">
        <w:tab/>
      </w:r>
    </w:p>
    <w:p w:rsidR="0054791F" w:rsidRDefault="0054791F" w:rsidP="0054791F">
      <w:pPr>
        <w:spacing w:before="240"/>
        <w:rPr>
          <w:lang w:eastAsia="ru-RU"/>
        </w:rPr>
      </w:pPr>
    </w:p>
    <w:p w:rsidR="0054791F" w:rsidRPr="0054791F" w:rsidRDefault="0054791F" w:rsidP="0054791F">
      <w:pPr>
        <w:spacing w:before="240"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</w:t>
      </w:r>
      <w:r w:rsidRPr="0054791F">
        <w:rPr>
          <w:rFonts w:ascii="Times New Roman" w:hAnsi="Times New Roman" w:cs="Times New Roman"/>
          <w:b/>
          <w:sz w:val="24"/>
          <w:u w:val="single"/>
        </w:rPr>
        <w:t xml:space="preserve">класс  </w:t>
      </w:r>
    </w:p>
    <w:p w:rsidR="0054791F" w:rsidRDefault="0054791F" w:rsidP="0054791F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4791F">
        <w:rPr>
          <w:rFonts w:ascii="Times New Roman" w:hAnsi="Times New Roman" w:cs="Times New Roman"/>
          <w:b/>
          <w:i/>
          <w:sz w:val="24"/>
        </w:rPr>
        <w:t>Лабораторные работы:</w:t>
      </w:r>
    </w:p>
    <w:p w:rsidR="0054791F" w:rsidRPr="0054791F" w:rsidRDefault="0054791F" w:rsidP="0054791F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54791F">
        <w:rPr>
          <w:rFonts w:ascii="Times New Roman" w:hAnsi="Times New Roman"/>
          <w:sz w:val="24"/>
        </w:rPr>
        <w:t>Лабораторная  работа №1. «Наблюдение действия магнитного поля на ток».</w:t>
      </w:r>
    </w:p>
    <w:p w:rsidR="0054791F" w:rsidRDefault="0054791F" w:rsidP="0054791F">
      <w:pPr>
        <w:spacing w:before="240" w:line="240" w:lineRule="auto"/>
        <w:rPr>
          <w:rFonts w:ascii="Times New Roman" w:hAnsi="Times New Roman"/>
          <w:sz w:val="24"/>
        </w:rPr>
      </w:pPr>
      <w:r w:rsidRPr="0054791F">
        <w:rPr>
          <w:rFonts w:ascii="Times New Roman" w:hAnsi="Times New Roman"/>
          <w:sz w:val="24"/>
        </w:rPr>
        <w:t>Лабораторная работа №2. «Изучение явления электромагнитной индукции».</w:t>
      </w:r>
    </w:p>
    <w:p w:rsidR="0054791F" w:rsidRPr="0054791F" w:rsidRDefault="0054791F" w:rsidP="0054791F">
      <w:pPr>
        <w:spacing w:before="240" w:line="240" w:lineRule="auto"/>
        <w:rPr>
          <w:rFonts w:ascii="Times New Roman" w:hAnsi="Times New Roman"/>
          <w:sz w:val="24"/>
        </w:rPr>
      </w:pPr>
      <w:r w:rsidRPr="0054791F">
        <w:rPr>
          <w:rFonts w:ascii="Times New Roman" w:hAnsi="Times New Roman"/>
          <w:sz w:val="24"/>
        </w:rPr>
        <w:t>Лабораторная работа №3. «Измерение показателя преломления стекла».</w:t>
      </w:r>
    </w:p>
    <w:p w:rsidR="0054791F" w:rsidRPr="0054791F" w:rsidRDefault="0054791F" w:rsidP="0054791F">
      <w:pPr>
        <w:spacing w:before="240" w:line="240" w:lineRule="auto"/>
        <w:rPr>
          <w:sz w:val="24"/>
          <w:lang w:eastAsia="ru-RU"/>
        </w:rPr>
      </w:pPr>
      <w:r w:rsidRPr="0054791F">
        <w:rPr>
          <w:rFonts w:ascii="Times New Roman" w:hAnsi="Times New Roman"/>
          <w:sz w:val="24"/>
        </w:rPr>
        <w:t>Лабораторная работа №4. «Наблюдение сплошного и линейчатого спектров».</w:t>
      </w:r>
    </w:p>
    <w:sectPr w:rsidR="0054791F" w:rsidRPr="0054791F" w:rsidSect="009F0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03" w:rsidRPr="009F04BD" w:rsidRDefault="00C03403" w:rsidP="009F04BD">
      <w:pPr>
        <w:spacing w:after="0" w:line="240" w:lineRule="auto"/>
      </w:pPr>
      <w:r>
        <w:separator/>
      </w:r>
    </w:p>
  </w:endnote>
  <w:endnote w:type="continuationSeparator" w:id="0">
    <w:p w:rsidR="00C03403" w:rsidRPr="009F04BD" w:rsidRDefault="00C03403" w:rsidP="009F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03" w:rsidRPr="009F04BD" w:rsidRDefault="00C03403" w:rsidP="009F04BD">
      <w:pPr>
        <w:spacing w:after="0" w:line="240" w:lineRule="auto"/>
      </w:pPr>
      <w:r>
        <w:separator/>
      </w:r>
    </w:p>
  </w:footnote>
  <w:footnote w:type="continuationSeparator" w:id="0">
    <w:p w:rsidR="00C03403" w:rsidRPr="009F04BD" w:rsidRDefault="00C03403" w:rsidP="009F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D7"/>
    <w:multiLevelType w:val="hybridMultilevel"/>
    <w:tmpl w:val="C1209E2A"/>
    <w:lvl w:ilvl="0" w:tplc="137277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4CD"/>
    <w:multiLevelType w:val="multilevel"/>
    <w:tmpl w:val="793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7B4C"/>
    <w:multiLevelType w:val="multilevel"/>
    <w:tmpl w:val="BAD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12C7B"/>
    <w:multiLevelType w:val="multilevel"/>
    <w:tmpl w:val="510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9009F9"/>
    <w:multiLevelType w:val="multilevel"/>
    <w:tmpl w:val="7CC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0DE7"/>
    <w:multiLevelType w:val="multilevel"/>
    <w:tmpl w:val="F16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68B3"/>
    <w:multiLevelType w:val="multilevel"/>
    <w:tmpl w:val="BBA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51579"/>
    <w:multiLevelType w:val="multilevel"/>
    <w:tmpl w:val="E94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B4D51"/>
    <w:multiLevelType w:val="multilevel"/>
    <w:tmpl w:val="E45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53040"/>
    <w:multiLevelType w:val="multilevel"/>
    <w:tmpl w:val="9FC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C7830"/>
    <w:multiLevelType w:val="multilevel"/>
    <w:tmpl w:val="3F6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02B7B"/>
    <w:multiLevelType w:val="hybridMultilevel"/>
    <w:tmpl w:val="0D7A7D9C"/>
    <w:lvl w:ilvl="0" w:tplc="70E69D9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b/>
        <w:color w:val="3538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B3A2F"/>
    <w:multiLevelType w:val="multilevel"/>
    <w:tmpl w:val="B5B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F1279"/>
    <w:multiLevelType w:val="multilevel"/>
    <w:tmpl w:val="99142B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918D5"/>
    <w:multiLevelType w:val="multilevel"/>
    <w:tmpl w:val="CD2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E7"/>
    <w:rsid w:val="00046942"/>
    <w:rsid w:val="00094436"/>
    <w:rsid w:val="000B1F7C"/>
    <w:rsid w:val="002C16B3"/>
    <w:rsid w:val="002D5726"/>
    <w:rsid w:val="00331037"/>
    <w:rsid w:val="00364FD2"/>
    <w:rsid w:val="003C640E"/>
    <w:rsid w:val="0049381F"/>
    <w:rsid w:val="0053376D"/>
    <w:rsid w:val="0054791F"/>
    <w:rsid w:val="00594B1B"/>
    <w:rsid w:val="006D6865"/>
    <w:rsid w:val="006E6CC0"/>
    <w:rsid w:val="00767953"/>
    <w:rsid w:val="00784A49"/>
    <w:rsid w:val="007A3080"/>
    <w:rsid w:val="007D29F9"/>
    <w:rsid w:val="008535E7"/>
    <w:rsid w:val="0097112E"/>
    <w:rsid w:val="009F04BD"/>
    <w:rsid w:val="00A24A15"/>
    <w:rsid w:val="00AA588D"/>
    <w:rsid w:val="00AE5C57"/>
    <w:rsid w:val="00B12748"/>
    <w:rsid w:val="00B714CD"/>
    <w:rsid w:val="00C03403"/>
    <w:rsid w:val="00CC5D56"/>
    <w:rsid w:val="00CE0419"/>
    <w:rsid w:val="00D06672"/>
    <w:rsid w:val="00D172D0"/>
    <w:rsid w:val="00D31E42"/>
    <w:rsid w:val="00D95E97"/>
    <w:rsid w:val="00E76F57"/>
    <w:rsid w:val="00EF715F"/>
    <w:rsid w:val="00F672C9"/>
    <w:rsid w:val="00FD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535E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4">
    <w:name w:val="Абзац списка Знак"/>
    <w:link w:val="a5"/>
    <w:uiPriority w:val="34"/>
    <w:locked/>
    <w:rsid w:val="008535E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535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8535E7"/>
  </w:style>
  <w:style w:type="table" w:styleId="a6">
    <w:name w:val="Table Grid"/>
    <w:basedOn w:val="a1"/>
    <w:uiPriority w:val="59"/>
    <w:rsid w:val="008535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ink w:val="Heading1"/>
    <w:qFormat/>
    <w:locked/>
    <w:rsid w:val="00E76F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Heading1">
    <w:name w:val="Heading 1"/>
    <w:basedOn w:val="a"/>
    <w:link w:val="1"/>
    <w:qFormat/>
    <w:rsid w:val="00E76F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locked/>
    <w:rsid w:val="00E76F57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Heading2">
    <w:name w:val="Heading 2"/>
    <w:basedOn w:val="a"/>
    <w:link w:val="2"/>
    <w:qFormat/>
    <w:rsid w:val="00E76F5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4BD"/>
  </w:style>
  <w:style w:type="paragraph" w:styleId="a9">
    <w:name w:val="footer"/>
    <w:basedOn w:val="a"/>
    <w:link w:val="aa"/>
    <w:uiPriority w:val="99"/>
    <w:semiHidden/>
    <w:unhideWhenUsed/>
    <w:rsid w:val="009F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4BD"/>
  </w:style>
  <w:style w:type="character" w:styleId="ab">
    <w:name w:val="Hyperlink"/>
    <w:basedOn w:val="a0"/>
    <w:uiPriority w:val="99"/>
    <w:unhideWhenUsed/>
    <w:rsid w:val="00EF71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F715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3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E5C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rezentacii.com/po-fizike/" TargetMode="External"/><Relationship Id="rId18" Type="http://schemas.openxmlformats.org/officeDocument/2006/relationships/hyperlink" Target="https://iu.ru/video-lessons?predmet=fizika&amp;klass=10_kla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u.ru/video-lessons?predmet=fizika&amp;klass=10_klass" TargetMode="External"/><Relationship Id="rId17" Type="http://schemas.openxmlformats.org/officeDocument/2006/relationships/hyperlink" Target="https://foxford.ru/catalog/trainings/fiz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ys-ege.sdamgi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catalog/trainings/fiz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charova.ucoz.ru/index/dlja_uchashhikhsja_profilnoj_gruppy_10_kh_klassov/0-6" TargetMode="External"/><Relationship Id="rId10" Type="http://schemas.openxmlformats.org/officeDocument/2006/relationships/hyperlink" Target="https://phys-ege.sdamgia.ru/" TargetMode="External"/><Relationship Id="rId19" Type="http://schemas.openxmlformats.org/officeDocument/2006/relationships/hyperlink" Target="http://prezentacii.com/po-fiz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charova.ucoz.ru/index/dlja_uchashhikhsja_profilnoj_gruppy_10_kh_klassov/0-6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67CB8-E066-4793-8CA3-4C91948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dcterms:created xsi:type="dcterms:W3CDTF">2021-05-08T07:52:00Z</dcterms:created>
  <dcterms:modified xsi:type="dcterms:W3CDTF">2021-05-11T18:28:00Z</dcterms:modified>
</cp:coreProperties>
</file>