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r>
        <w:rPr>
          <w:rFonts w:ascii="Tempora LGC Uni" w:hAnsi="Tempora LGC Uni"/>
          <w:b/>
          <w:bCs/>
          <w:sz w:val="24"/>
          <w:szCs w:val="24"/>
        </w:rPr>
        <w:t>Аннотация к рабочей программе основного общего образования для 10 -</w:t>
      </w:r>
      <w:r>
        <w:rPr>
          <w:rFonts w:ascii="Tempora LGC Uni" w:hAnsi="Tempora LGC Uni"/>
          <w:b/>
          <w:bCs/>
          <w:sz w:val="24"/>
          <w:szCs w:val="24"/>
        </w:rPr>
        <w:t xml:space="preserve">11 </w:t>
      </w:r>
      <w:r>
        <w:rPr>
          <w:rFonts w:ascii="Tempora LGC Uni" w:hAnsi="Tempora LGC Uni"/>
          <w:b/>
          <w:bCs/>
          <w:sz w:val="24"/>
          <w:szCs w:val="24"/>
        </w:rPr>
        <w:t>класса</w:t>
      </w:r>
    </w:p>
    <w:p>
      <w:pPr>
        <w:pStyle w:val="Normal"/>
        <w:jc w:val="center"/>
        <w:rPr>
          <w:b/>
          <w:b/>
          <w:bCs/>
        </w:rPr>
      </w:pPr>
      <w:r>
        <w:rPr>
          <w:rFonts w:ascii="Tempora LGC Uni" w:hAnsi="Tempora LGC Uni"/>
          <w:b/>
          <w:bCs/>
          <w:sz w:val="24"/>
          <w:szCs w:val="24"/>
        </w:rPr>
        <w:t xml:space="preserve">по математике: алгебра и начала математического анализа, геометрия </w:t>
      </w:r>
    </w:p>
    <w:p>
      <w:pPr>
        <w:pStyle w:val="Normal"/>
        <w:jc w:val="center"/>
        <w:rPr>
          <w:b/>
          <w:b/>
          <w:bCs/>
        </w:rPr>
      </w:pPr>
      <w:r>
        <w:rPr>
          <w:rFonts w:ascii="Tempora LGC Uni" w:hAnsi="Tempora LGC Uni"/>
          <w:b/>
          <w:bCs/>
          <w:sz w:val="24"/>
          <w:szCs w:val="24"/>
        </w:rPr>
        <w:t>(</w:t>
      </w:r>
      <w:r>
        <w:rPr>
          <w:rFonts w:eastAsia="Calibri" w:cs="" w:ascii="Tempora LGC Uni" w:hAnsi="Tempora LGC Uni" w:cstheme="minorBidi" w:eastAsiaTheme="minorHAnsi"/>
          <w:b/>
          <w:bCs/>
          <w:color w:val="auto"/>
          <w:kern w:val="0"/>
          <w:sz w:val="24"/>
          <w:szCs w:val="24"/>
          <w:lang w:val="ru-RU" w:eastAsia="en-US" w:bidi="ar-SA"/>
        </w:rPr>
        <w:t xml:space="preserve">профильный </w:t>
      </w:r>
      <w:r>
        <w:rPr>
          <w:rFonts w:ascii="Tempora LGC Uni" w:hAnsi="Tempora LGC Uni"/>
          <w:b/>
          <w:bCs/>
          <w:sz w:val="24"/>
          <w:szCs w:val="24"/>
        </w:rPr>
        <w:t>уровень) на 2020 - 2021 учебный год</w:t>
      </w:r>
    </w:p>
    <w:p>
      <w:pPr>
        <w:pStyle w:val="Normal"/>
        <w:widowControl w:val="false"/>
        <w:numPr>
          <w:ilvl w:val="0"/>
          <w:numId w:val="0"/>
        </w:numPr>
        <w:bidi w:val="0"/>
        <w:spacing w:lineRule="auto" w:line="240" w:before="0" w:after="0"/>
        <w:ind w:left="646" w:right="0" w:hanging="0"/>
        <w:jc w:val="both"/>
        <w:rPr>
          <w:rFonts w:ascii="Tempora LGC Uni" w:hAnsi="Tempora LGC Uni"/>
          <w:sz w:val="24"/>
          <w:szCs w:val="24"/>
        </w:rPr>
      </w:pPr>
      <w:r>
        <w:rPr>
          <w:rFonts w:eastAsia="Times New Roman" w:ascii="Tempora LGC Uni" w:hAnsi="Tempora LGC Uni"/>
          <w:sz w:val="24"/>
          <w:szCs w:val="24"/>
          <w:lang w:eastAsia="ru-RU"/>
        </w:rPr>
        <w:t>Рабочая программа по учебному предмету «</w:t>
      </w:r>
      <w:r>
        <w:rPr>
          <w:rFonts w:eastAsia="Times New Roman" w:ascii="Tempora LGC Uni" w:hAnsi="Tempora LGC Uni"/>
          <w:color w:val="1C1C1C"/>
          <w:sz w:val="24"/>
          <w:szCs w:val="24"/>
          <w:lang w:eastAsia="ru-RU"/>
        </w:rPr>
        <w:t>Математика: алгебра и начала математического анализа, геометрия»</w:t>
      </w:r>
      <w:r>
        <w:rPr>
          <w:rFonts w:eastAsia="Times New Roman" w:ascii="Tempora LGC Uni" w:hAnsi="Tempora LGC Uni"/>
          <w:color w:val="FF0000"/>
          <w:sz w:val="24"/>
          <w:szCs w:val="24"/>
          <w:lang w:eastAsia="ru-RU"/>
        </w:rPr>
        <w:t xml:space="preserve"> </w:t>
      </w:r>
      <w:r>
        <w:rPr>
          <w:rFonts w:eastAsia="Times New Roman" w:ascii="Tempora LGC Uni" w:hAnsi="Tempora LGC Uni"/>
          <w:sz w:val="24"/>
          <w:szCs w:val="24"/>
          <w:lang w:eastAsia="ru-RU"/>
        </w:rPr>
        <w:t xml:space="preserve">разработана </w:t>
      </w:r>
      <w:r>
        <w:rPr>
          <w:rFonts w:eastAsia="Times New Roman" w:cs="Times New Roman" w:ascii="Tempora LGC Uni" w:hAnsi="Tempora LGC Uni"/>
          <w:sz w:val="24"/>
          <w:szCs w:val="24"/>
          <w:lang w:eastAsia="ru-RU"/>
        </w:rPr>
        <w:t>на основе следующих нормативных документов:</w:t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0"/>
        <w:jc w:val="both"/>
        <w:rPr>
          <w:rFonts w:ascii="Tempora LGC Uni" w:hAnsi="Tempora LGC Uni" w:eastAsia="Times New Roman"/>
          <w:sz w:val="24"/>
          <w:szCs w:val="24"/>
          <w:lang w:eastAsia="ru-RU"/>
        </w:rPr>
      </w:pPr>
      <w:r>
        <w:rPr>
          <w:rFonts w:eastAsia="Times New Roman" w:ascii="Tempora LGC Uni" w:hAnsi="Tempora LGC Uni"/>
          <w:sz w:val="24"/>
          <w:szCs w:val="24"/>
          <w:lang w:eastAsia="ru-RU"/>
        </w:rPr>
        <w:t xml:space="preserve"> </w:t>
      </w:r>
      <w:r>
        <w:rPr>
          <w:rFonts w:eastAsia="Times New Roman" w:ascii="Tempora LGC Uni" w:hAnsi="Tempora LGC Uni"/>
          <w:sz w:val="24"/>
          <w:szCs w:val="24"/>
          <w:lang w:eastAsia="ru-RU"/>
        </w:rPr>
        <w:t>Федеральный государственный образовательный стандарт среднего ( полного) общего образования, утверждённым приказом Министерства образования и науки Российской Федерации от 17.05.2012 г. № 413 (Приказ Министерства образования и науки Российской Федерации о внесении изменений в ФГОС СОО от 29.12.2014 г. №1645, от 31.12.2015 г. №1578, от 29.06.2017 г. №613),</w:t>
      </w:r>
    </w:p>
    <w:p>
      <w:pPr>
        <w:pStyle w:val="ListParagraph"/>
        <w:widowControl w:val="false"/>
        <w:numPr>
          <w:ilvl w:val="0"/>
          <w:numId w:val="1"/>
        </w:numPr>
        <w:jc w:val="both"/>
        <w:rPr>
          <w:rFonts w:ascii="Tempora LGC Uni" w:hAnsi="Tempora LGC Uni"/>
          <w:sz w:val="24"/>
          <w:szCs w:val="24"/>
          <w:lang w:eastAsia="ru-RU"/>
        </w:rPr>
      </w:pPr>
      <w:r>
        <w:rPr>
          <w:rFonts w:ascii="Tempora LGC Uni" w:hAnsi="Tempora LGC Uni"/>
          <w:sz w:val="24"/>
          <w:szCs w:val="24"/>
          <w:lang w:eastAsia="ru-RU"/>
        </w:rPr>
        <w:t>Алгебра и начала математического анализа. Сборник рабочих программ.10-11 классы: учебное пособие для учителей общеобразовательных организаций: базовый и углубленный уровни./сост. Т.А. Бурмистрова. – М.: Просвещение, 2018 .</w:t>
      </w:r>
    </w:p>
    <w:p>
      <w:pPr>
        <w:pStyle w:val="ListParagraph"/>
        <w:widowControl w:val="false"/>
        <w:numPr>
          <w:ilvl w:val="0"/>
          <w:numId w:val="1"/>
        </w:numPr>
        <w:jc w:val="both"/>
        <w:rPr>
          <w:rFonts w:ascii="Tempora LGC Uni" w:hAnsi="Tempora LGC Uni"/>
          <w:sz w:val="24"/>
          <w:szCs w:val="24"/>
          <w:lang w:eastAsia="ru-RU"/>
        </w:rPr>
      </w:pPr>
      <w:r>
        <w:rPr>
          <w:rFonts w:ascii="Tempora LGC Uni" w:hAnsi="Tempora LGC Uni"/>
          <w:sz w:val="24"/>
          <w:szCs w:val="24"/>
          <w:lang w:eastAsia="ru-RU"/>
        </w:rPr>
        <w:t>Геометрия. Сборник рабочих программ.10-11 классы: учебное пособие для учителей общеобразовательных организаций: базовый и углубленный уровни./сост. Т.А. Бурмистрова. – М.: Просвещение, 2016 .</w:t>
      </w:r>
    </w:p>
    <w:p>
      <w:pPr>
        <w:pStyle w:val="ListParagraph"/>
        <w:widowControl w:val="false"/>
        <w:ind w:left="2160" w:right="0" w:hanging="0"/>
        <w:jc w:val="both"/>
        <w:rPr>
          <w:rFonts w:ascii="Tempora LGC Uni" w:hAnsi="Tempora LGC Uni"/>
          <w:sz w:val="24"/>
          <w:szCs w:val="24"/>
          <w:lang w:eastAsia="ru-RU"/>
        </w:rPr>
      </w:pPr>
      <w:r>
        <w:rPr>
          <w:rFonts w:ascii="Tempora LGC Uni" w:hAnsi="Tempora LGC Uni"/>
          <w:sz w:val="24"/>
          <w:szCs w:val="24"/>
          <w:lang w:eastAsia="ru-RU"/>
        </w:rPr>
      </w:r>
    </w:p>
    <w:p>
      <w:pPr>
        <w:pStyle w:val="Normal"/>
        <w:widowControl w:val="false"/>
        <w:numPr>
          <w:ilvl w:val="0"/>
          <w:numId w:val="1"/>
        </w:numPr>
        <w:overflowPunct w:val="true"/>
        <w:bidi w:val="0"/>
        <w:spacing w:lineRule="auto" w:line="240" w:before="0" w:after="0"/>
        <w:ind w:left="1417" w:right="0" w:hanging="283"/>
        <w:jc w:val="both"/>
        <w:rPr>
          <w:rFonts w:ascii="Tempora LGC Uni" w:hAnsi="Tempora LGC Uni" w:eastAsia="Times New Roman" w:cs="Times New Roman"/>
          <w:sz w:val="24"/>
          <w:szCs w:val="24"/>
        </w:rPr>
      </w:pPr>
      <w:r>
        <w:rPr>
          <w:rFonts w:eastAsia="Times New Roman" w:cs="Times New Roman" w:ascii="Tempora LGC Uni" w:hAnsi="Tempora LGC Uni"/>
          <w:sz w:val="24"/>
          <w:szCs w:val="24"/>
        </w:rPr>
        <w:t>Примерная основная образовательная программа среднего общего образования  утвержденная  Федеральным учебно-методическим объединением по общему образованию( Протокол от 28 апреля 2016 г. №2/16 –з //Реестр примерных основных общеобразовательных программ. — URL:   primernaya-osnovnaya-obrazovatelnaya-programma-srednego-obshhego-obrazovaniya.doc</w:t>
      </w:r>
    </w:p>
    <w:p>
      <w:pPr>
        <w:pStyle w:val="Normal"/>
        <w:widowControl w:val="false"/>
        <w:numPr>
          <w:ilvl w:val="0"/>
          <w:numId w:val="1"/>
        </w:numPr>
        <w:overflowPunct w:val="true"/>
        <w:bidi w:val="0"/>
        <w:spacing w:lineRule="auto" w:line="240" w:before="0" w:after="0"/>
        <w:ind w:left="1417" w:right="0" w:hanging="397"/>
        <w:jc w:val="both"/>
        <w:rPr>
          <w:rFonts w:ascii="Tempora LGC Uni" w:hAnsi="Tempora LGC Uni" w:eastAsia="Calibri" w:cs="Times New Roman"/>
          <w:sz w:val="24"/>
          <w:szCs w:val="24"/>
        </w:rPr>
      </w:pPr>
      <w:r>
        <w:rPr>
          <w:rFonts w:eastAsia="Calibri" w:cs="Times New Roman" w:ascii="Tempora LGC Uni" w:hAnsi="Tempora LGC Uni"/>
          <w:sz w:val="24"/>
          <w:szCs w:val="24"/>
        </w:rPr>
        <w:t>Фундаментальное ядро содержания общего образования / под. ред. В.В. Козлова, А.М. Кондакова. – 4-е изд. – М.: Просвещение, 2011. – 79 с. – (Стандарты второго поколения).</w:t>
      </w:r>
    </w:p>
    <w:p>
      <w:pPr>
        <w:pStyle w:val="Normal"/>
        <w:widowControl w:val="false"/>
        <w:shd w:val="clear" w:fill="FFFFFF"/>
        <w:suppressAutoHyphens w:val="true"/>
        <w:spacing w:lineRule="auto" w:line="240" w:before="0" w:after="0"/>
        <w:ind w:left="1440" w:right="0" w:hanging="0"/>
        <w:jc w:val="both"/>
        <w:rPr>
          <w:rFonts w:ascii="Tempora LGC Uni" w:hAnsi="Tempora LGC Uni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empora LGC Uni" w:hAnsi="Tempora LGC Uni"/>
          <w:sz w:val="24"/>
          <w:szCs w:val="24"/>
          <w:lang w:eastAsia="ar-SA"/>
        </w:rPr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sz w:val="24"/>
          <w:szCs w:val="24"/>
        </w:rPr>
        <w:t>Р</w:t>
      </w:r>
      <w:r>
        <w:rPr>
          <w:sz w:val="24"/>
          <w:szCs w:val="24"/>
        </w:rPr>
        <w:t>абочая программа профильного уровня  учебного предмета «Математика: алгебра и начала математического анализа, геометрия» 10-11 класс, который включает в себя изучение двух модулей «Алгебра и начала математического анализа» и «Геометрия», ориентирована на учащихся 10-11 классов.</w:t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/>
      </w:pPr>
      <w:r>
        <w:rPr>
          <w:rFonts w:eastAsia="Times New Roman"/>
          <w:sz w:val="24"/>
          <w:szCs w:val="24"/>
          <w:lang w:eastAsia="ru-RU"/>
        </w:rPr>
        <w:t xml:space="preserve">Согласно учебному плану школы на изучение учебного предмета «Математика: алгебра и начала математического анализа, геометрия» на </w:t>
      </w:r>
      <w:r>
        <w:rPr>
          <w:rFonts w:eastAsia="Times New Roman" w:cs="" w:cstheme="minorBidi"/>
          <w:color w:val="auto"/>
          <w:kern w:val="0"/>
          <w:sz w:val="24"/>
          <w:szCs w:val="24"/>
          <w:lang w:val="ru-RU" w:eastAsia="ru-RU" w:bidi="ar-SA"/>
        </w:rPr>
        <w:t>профильном</w:t>
      </w:r>
      <w:r>
        <w:rPr>
          <w:rFonts w:eastAsia="Times New Roman"/>
          <w:sz w:val="24"/>
          <w:szCs w:val="24"/>
          <w:lang w:eastAsia="ru-RU"/>
        </w:rPr>
        <w:t xml:space="preserve"> уровне в 10 – 11 классах отводится по 6 ч. в неделю в каждом классе. Алгебра и начала математического анализа – 4 ч. в неделю. Геометрия – 2ч. в неделю. 34 учебных недели в год.</w:t>
      </w:r>
    </w:p>
    <w:p>
      <w:pPr>
        <w:pStyle w:val="Normal"/>
        <w:spacing w:lineRule="auto" w:line="240"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a9"/>
        <w:tblW w:w="9571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190"/>
        <w:gridCol w:w="3188"/>
        <w:gridCol w:w="3193"/>
      </w:tblGrid>
      <w:tr>
        <w:trPr/>
        <w:tc>
          <w:tcPr>
            <w:tcW w:w="319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</w:t>
            </w:r>
          </w:p>
        </w:tc>
        <w:tc>
          <w:tcPr>
            <w:tcW w:w="638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 (34 учебных недели в год)</w:t>
            </w:r>
          </w:p>
        </w:tc>
      </w:tr>
      <w:tr>
        <w:trPr/>
        <w:tc>
          <w:tcPr>
            <w:tcW w:w="319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класс</w:t>
            </w:r>
          </w:p>
        </w:tc>
        <w:tc>
          <w:tcPr>
            <w:tcW w:w="31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класс</w:t>
            </w:r>
          </w:p>
        </w:tc>
      </w:tr>
      <w:tr>
        <w:trPr/>
        <w:tc>
          <w:tcPr>
            <w:tcW w:w="31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«Математика: алгебра и начала математического анализа, геометрия»</w:t>
            </w:r>
          </w:p>
        </w:tc>
        <w:tc>
          <w:tcPr>
            <w:tcW w:w="31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both"/>
              <w:rPr/>
            </w:pPr>
            <w:r>
              <w:rPr>
                <w:sz w:val="24"/>
                <w:szCs w:val="24"/>
              </w:rPr>
              <w:t>204</w:t>
            </w:r>
          </w:p>
        </w:tc>
        <w:tc>
          <w:tcPr>
            <w:tcW w:w="31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both"/>
              <w:rPr/>
            </w:pPr>
            <w:r>
              <w:rPr>
                <w:sz w:val="24"/>
                <w:szCs w:val="24"/>
              </w:rPr>
              <w:t>204</w:t>
            </w:r>
          </w:p>
        </w:tc>
      </w:tr>
      <w:tr>
        <w:trPr/>
        <w:tc>
          <w:tcPr>
            <w:tcW w:w="31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 и начала математического анализа</w:t>
            </w:r>
          </w:p>
        </w:tc>
        <w:tc>
          <w:tcPr>
            <w:tcW w:w="31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both"/>
              <w:rPr/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31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both"/>
              <w:rPr/>
            </w:pPr>
            <w:r>
              <w:rPr>
                <w:sz w:val="24"/>
                <w:szCs w:val="24"/>
              </w:rPr>
              <w:t>136</w:t>
            </w:r>
          </w:p>
        </w:tc>
      </w:tr>
      <w:tr>
        <w:trPr/>
        <w:tc>
          <w:tcPr>
            <w:tcW w:w="31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Геометрия </w:t>
            </w:r>
          </w:p>
        </w:tc>
        <w:tc>
          <w:tcPr>
            <w:tcW w:w="31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31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</w:tbl>
    <w:p>
      <w:pPr>
        <w:pStyle w:val="Normal"/>
        <w:spacing w:lineRule="auto" w:line="240"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rFonts w:ascii="Tempora LGC Uni" w:hAnsi="Tempora LGC Uni"/>
          <w:sz w:val="24"/>
          <w:szCs w:val="24"/>
        </w:rPr>
      </w:pPr>
      <w:r>
        <w:rPr>
          <w:rFonts w:ascii="Tempora LGC Uni" w:hAnsi="Tempora LGC Uni"/>
          <w:sz w:val="24"/>
          <w:szCs w:val="24"/>
        </w:rPr>
        <w:t>.</w:t>
      </w:r>
    </w:p>
    <w:p>
      <w:pPr>
        <w:pStyle w:val="Normal"/>
        <w:jc w:val="both"/>
        <w:rPr>
          <w:rFonts w:ascii="Tempora LGC Uni" w:hAnsi="Tempora LGC Uni"/>
          <w:sz w:val="24"/>
          <w:szCs w:val="24"/>
        </w:rPr>
      </w:pPr>
      <w:r>
        <w:rPr>
          <w:rFonts w:ascii="Tempora LGC Uni" w:hAnsi="Tempora LGC Uni"/>
          <w:sz w:val="24"/>
          <w:szCs w:val="24"/>
        </w:rPr>
        <w:t>Используемый УМК</w:t>
      </w:r>
    </w:p>
    <w:p>
      <w:pPr>
        <w:pStyle w:val="Normal"/>
        <w:jc w:val="both"/>
        <w:rPr>
          <w:rFonts w:ascii="Tempora LGC Uni" w:hAnsi="Tempora LGC Uni"/>
          <w:sz w:val="24"/>
          <w:szCs w:val="24"/>
        </w:rPr>
      </w:pPr>
      <w:r>
        <w:rPr>
          <w:rFonts w:ascii="Tempora LGC Uni" w:hAnsi="Tempora LGC Uni"/>
          <w:sz w:val="24"/>
          <w:szCs w:val="24"/>
        </w:rPr>
        <w:t>1. Математика: алгебра  и начала математического анализа, геометрия. Алгебра и начала математического анализа. 10 -</w:t>
      </w:r>
      <w:r>
        <w:rPr>
          <w:rFonts w:ascii="Tempora LGC Uni" w:hAnsi="Tempora LGC Uni"/>
          <w:sz w:val="24"/>
          <w:szCs w:val="24"/>
        </w:rPr>
        <w:t xml:space="preserve">11 </w:t>
      </w:r>
      <w:r>
        <w:rPr>
          <w:rFonts w:ascii="Tempora LGC Uni" w:hAnsi="Tempora LGC Uni"/>
          <w:sz w:val="24"/>
          <w:szCs w:val="24"/>
        </w:rPr>
        <w:t>класс : учебник для общеобразовательных организаций: базовый и углубленный уровни/ С.М. Никольский, М.К. Потапов, Н.Н. Решетников и др. – М.: Просвещение, 2019 г.</w:t>
      </w:r>
    </w:p>
    <w:p>
      <w:pPr>
        <w:pStyle w:val="Normal"/>
        <w:jc w:val="both"/>
        <w:rPr>
          <w:rFonts w:ascii="Tempora LGC Uni" w:hAnsi="Tempora LGC Uni"/>
          <w:sz w:val="24"/>
          <w:szCs w:val="24"/>
        </w:rPr>
      </w:pPr>
      <w:r>
        <w:rPr>
          <w:rFonts w:ascii="Tempora LGC Uni" w:hAnsi="Tempora LGC Uni"/>
          <w:sz w:val="24"/>
          <w:szCs w:val="24"/>
        </w:rPr>
        <w:t>2. Математика: алгебра  и начала математического анализа, геометрия. Геометрия. 10 -11 классы: учебник для общеобразовательных организаций: базовый и углубленный уровни /Л.С. Атанасян, В.Ф. Бутузов и др.- М.: Просвещение, 2018 г.</w:t>
      </w:r>
    </w:p>
    <w:p>
      <w:pPr>
        <w:pStyle w:val="Normal"/>
        <w:jc w:val="both"/>
        <w:rPr>
          <w:rFonts w:ascii="Tempora LGC Uni" w:hAnsi="Tempora LGC Uni"/>
          <w:sz w:val="24"/>
          <w:szCs w:val="24"/>
        </w:rPr>
      </w:pPr>
      <w:r>
        <w:rPr>
          <w:rFonts w:ascii="Tempora LGC Uni" w:hAnsi="Tempora LGC Uni"/>
          <w:sz w:val="24"/>
          <w:szCs w:val="24"/>
        </w:rPr>
        <w:t>3. Алгебра и начала математического анализа. Дидактические мате¬риалы. 10 -</w:t>
      </w:r>
      <w:r>
        <w:rPr>
          <w:rFonts w:ascii="Tempora LGC Uni" w:hAnsi="Tempora LGC Uni"/>
          <w:sz w:val="24"/>
          <w:szCs w:val="24"/>
        </w:rPr>
        <w:t>11</w:t>
      </w:r>
      <w:r>
        <w:rPr>
          <w:rFonts w:ascii="Tempora LGC Uni" w:hAnsi="Tempora LGC Uni"/>
          <w:sz w:val="24"/>
          <w:szCs w:val="24"/>
        </w:rPr>
        <w:t xml:space="preserve">класс: учеб. пособие для общеобразоват. организаций: базовый и углубл. уровень/М.К. Потапов, А.В. Шевкин). – М.: Просвещение, 2018 г </w:t>
      </w:r>
    </w:p>
    <w:p>
      <w:pPr>
        <w:pStyle w:val="Normal"/>
        <w:jc w:val="both"/>
        <w:rPr>
          <w:rFonts w:ascii="Tempora LGC Uni" w:hAnsi="Tempora LGC Uni"/>
          <w:sz w:val="24"/>
          <w:szCs w:val="24"/>
        </w:rPr>
      </w:pPr>
      <w:r>
        <w:rPr>
          <w:rFonts w:ascii="Tempora LGC Uni" w:hAnsi="Tempora LGC Uni"/>
          <w:sz w:val="24"/>
          <w:szCs w:val="24"/>
        </w:rPr>
        <w:t>4. Алгебра и начала математического анализа. Тематические тесты. 10-</w:t>
      </w:r>
      <w:r>
        <w:rPr>
          <w:rFonts w:ascii="Tempora LGC Uni" w:hAnsi="Tempora LGC Uni"/>
          <w:sz w:val="24"/>
          <w:szCs w:val="24"/>
        </w:rPr>
        <w:t>11</w:t>
      </w:r>
      <w:r>
        <w:rPr>
          <w:rFonts w:ascii="Tempora LGC Uni" w:hAnsi="Tempora LGC Uni"/>
          <w:sz w:val="24"/>
          <w:szCs w:val="24"/>
        </w:rPr>
        <w:t xml:space="preserve"> класс: учеб. пособие для общеобразоват. организаций: базовый и углубл. уровень/ Ю.В. Шепелева). – М.: Просвещение, 2019 г</w:t>
      </w:r>
    </w:p>
    <w:p>
      <w:pPr>
        <w:pStyle w:val="Normal"/>
        <w:widowControl/>
        <w:bidi w:val="0"/>
        <w:spacing w:lineRule="auto" w:line="259" w:before="0" w:after="160"/>
        <w:ind w:left="0" w:right="0" w:firstLine="737"/>
        <w:jc w:val="both"/>
        <w:rPr>
          <w:rFonts w:ascii="Tempora LGC Uni" w:hAnsi="Tempora LGC Uni"/>
          <w:sz w:val="24"/>
          <w:szCs w:val="24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empora LGC Uni">
    <w:charset w:val="01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Символ сноски"/>
    <w:qFormat/>
    <w:rPr/>
  </w:style>
  <w:style w:type="character" w:styleId="Style15">
    <w:name w:val="Привязка сноски"/>
    <w:rPr>
      <w:vertAlign w:val="superscript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WenQuanYi Zen Hei Sharp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qFormat/>
    <w:pPr>
      <w:suppressAutoHyphens w:val="true"/>
      <w:spacing w:lineRule="auto" w:line="240" w:before="0" w:after="0"/>
      <w:ind w:left="720" w:right="0" w:hanging="0"/>
      <w:contextualSpacing/>
    </w:pPr>
    <w:rPr>
      <w:rFonts w:eastAsia="Times New Roman"/>
      <w:sz w:val="24"/>
      <w:szCs w:val="24"/>
      <w:lang w:eastAsia="ar-SA"/>
    </w:rPr>
  </w:style>
  <w:style w:type="paragraph" w:styleId="Style21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LibreOffice/6.4.1.2$Linux_X86_64 LibreOffice_project/40$Build-2</Application>
  <Pages>2</Pages>
  <Words>429</Words>
  <Characters>2940</Characters>
  <CharactersWithSpaces>3358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2021-05-08T21:24:00Z</dcterms:created>
  <dc:creator>Сергей Козлов</dc:creator>
  <dc:description/>
  <dc:language>ru-RU</dc:language>
  <cp:lastModifiedBy/>
  <dcterms:modified xsi:type="dcterms:W3CDTF">2021-05-17T08:58:14Z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