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7E" w:rsidRPr="003B5B7E" w:rsidRDefault="003B5B7E" w:rsidP="003B5B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3B5B7E">
        <w:rPr>
          <w:rFonts w:ascii="Times New Roman" w:eastAsia="Times New Roman" w:hAnsi="Times New Roman"/>
          <w:b/>
          <w:sz w:val="52"/>
          <w:szCs w:val="52"/>
          <w:lang w:eastAsia="ru-RU"/>
        </w:rPr>
        <w:t>Вниманию учителей!</w:t>
      </w:r>
    </w:p>
    <w:p w:rsidR="003B5B7E" w:rsidRPr="003B5B7E" w:rsidRDefault="003B5B7E" w:rsidP="003B5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B5B7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 соответствии с изменениями </w:t>
      </w:r>
      <w:proofErr w:type="spellStart"/>
      <w:r w:rsidRPr="003B5B7E">
        <w:rPr>
          <w:rFonts w:ascii="Times New Roman" w:eastAsia="Times New Roman" w:hAnsi="Times New Roman"/>
          <w:sz w:val="32"/>
          <w:szCs w:val="32"/>
          <w:lang w:eastAsia="ru-RU"/>
        </w:rPr>
        <w:t>СанПиН</w:t>
      </w:r>
      <w:proofErr w:type="spellEnd"/>
      <w:r w:rsidRPr="003B5B7E">
        <w:rPr>
          <w:rFonts w:ascii="Times New Roman" w:eastAsia="Times New Roman" w:hAnsi="Times New Roman"/>
          <w:sz w:val="32"/>
          <w:szCs w:val="32"/>
          <w:lang w:eastAsia="ru-RU"/>
        </w:rPr>
        <w:t xml:space="preserve">  от 25.11.2015 обратите внимание на продолжительность использования средств ТСО на уроке:</w:t>
      </w:r>
    </w:p>
    <w:p w:rsidR="003B5B7E" w:rsidRPr="003B5B7E" w:rsidRDefault="003B5B7E" w:rsidP="003B5B7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B5B7E">
        <w:rPr>
          <w:rFonts w:ascii="Times New Roman" w:eastAsia="Times New Roman" w:hAnsi="Times New Roman"/>
          <w:b/>
          <w:sz w:val="32"/>
          <w:szCs w:val="32"/>
          <w:lang w:eastAsia="ru-RU"/>
        </w:rPr>
        <w:t>Продолжительность непрерывного использования компьютера</w:t>
      </w:r>
      <w:r w:rsidRPr="003B5B7E">
        <w:rPr>
          <w:rFonts w:ascii="Times New Roman" w:eastAsia="Times New Roman" w:hAnsi="Times New Roman"/>
          <w:sz w:val="32"/>
          <w:szCs w:val="32"/>
          <w:lang w:eastAsia="ru-RU"/>
        </w:rPr>
        <w:t xml:space="preserve"> с жидкокристаллическим монитором на уроках при соблюдении оптимальных показателей интенсивности учебной работы (плотность учебной работы 60-80%):</w:t>
      </w:r>
    </w:p>
    <w:p w:rsidR="003B5B7E" w:rsidRPr="003B5B7E" w:rsidRDefault="003B5B7E" w:rsidP="003B5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B5B7E">
        <w:rPr>
          <w:rFonts w:ascii="Times New Roman" w:eastAsia="Times New Roman" w:hAnsi="Times New Roman"/>
          <w:sz w:val="32"/>
          <w:szCs w:val="32"/>
          <w:lang w:eastAsia="ru-RU"/>
        </w:rPr>
        <w:t xml:space="preserve"> для </w:t>
      </w:r>
      <w:r w:rsidRPr="003B5B7E">
        <w:rPr>
          <w:rFonts w:ascii="Times New Roman" w:eastAsia="Times New Roman" w:hAnsi="Times New Roman"/>
          <w:b/>
          <w:sz w:val="32"/>
          <w:szCs w:val="32"/>
          <w:lang w:eastAsia="ru-RU"/>
        </w:rPr>
        <w:t>учащихся 1-2-х классов</w:t>
      </w:r>
      <w:r w:rsidRPr="003B5B7E">
        <w:rPr>
          <w:rFonts w:ascii="Times New Roman" w:eastAsia="Times New Roman" w:hAnsi="Times New Roman"/>
          <w:sz w:val="32"/>
          <w:szCs w:val="32"/>
          <w:lang w:eastAsia="ru-RU"/>
        </w:rPr>
        <w:t xml:space="preserve"> составляет </w:t>
      </w:r>
      <w:r w:rsidRPr="003B5B7E">
        <w:rPr>
          <w:rFonts w:ascii="Times New Roman" w:eastAsia="Times New Roman" w:hAnsi="Times New Roman"/>
          <w:b/>
          <w:sz w:val="32"/>
          <w:szCs w:val="32"/>
          <w:lang w:eastAsia="ru-RU"/>
        </w:rPr>
        <w:t>не более 20 минут</w:t>
      </w:r>
      <w:r w:rsidRPr="003B5B7E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3B5B7E" w:rsidRPr="003B5B7E" w:rsidRDefault="003B5B7E" w:rsidP="003B5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B5B7E">
        <w:rPr>
          <w:rFonts w:ascii="Times New Roman" w:eastAsia="Times New Roman" w:hAnsi="Times New Roman"/>
          <w:sz w:val="32"/>
          <w:szCs w:val="32"/>
          <w:lang w:eastAsia="ru-RU"/>
        </w:rPr>
        <w:t xml:space="preserve"> для </w:t>
      </w:r>
      <w:r w:rsidRPr="003B5B7E">
        <w:rPr>
          <w:rFonts w:ascii="Times New Roman" w:eastAsia="Times New Roman" w:hAnsi="Times New Roman"/>
          <w:b/>
          <w:sz w:val="32"/>
          <w:szCs w:val="32"/>
          <w:lang w:eastAsia="ru-RU"/>
        </w:rPr>
        <w:t>учащихся 3-4 классов</w:t>
      </w:r>
      <w:r w:rsidRPr="003B5B7E">
        <w:rPr>
          <w:rFonts w:ascii="Times New Roman" w:eastAsia="Times New Roman" w:hAnsi="Times New Roman"/>
          <w:sz w:val="32"/>
          <w:szCs w:val="32"/>
          <w:lang w:eastAsia="ru-RU"/>
        </w:rPr>
        <w:t xml:space="preserve"> – </w:t>
      </w:r>
      <w:r w:rsidRPr="003B5B7E">
        <w:rPr>
          <w:rFonts w:ascii="Times New Roman" w:eastAsia="Times New Roman" w:hAnsi="Times New Roman"/>
          <w:b/>
          <w:sz w:val="32"/>
          <w:szCs w:val="32"/>
          <w:lang w:eastAsia="ru-RU"/>
        </w:rPr>
        <w:t>не более 25 минут</w:t>
      </w:r>
      <w:r w:rsidRPr="003B5B7E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</w:p>
    <w:p w:rsidR="003B5B7E" w:rsidRPr="003B5B7E" w:rsidRDefault="003B5B7E" w:rsidP="003B5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3B5B7E">
        <w:rPr>
          <w:rFonts w:ascii="Times New Roman" w:eastAsia="Times New Roman" w:hAnsi="Times New Roman"/>
          <w:sz w:val="32"/>
          <w:szCs w:val="32"/>
          <w:lang w:eastAsia="ru-RU"/>
        </w:rPr>
        <w:t xml:space="preserve">для </w:t>
      </w:r>
      <w:r w:rsidRPr="003B5B7E">
        <w:rPr>
          <w:rFonts w:ascii="Times New Roman" w:eastAsia="Times New Roman" w:hAnsi="Times New Roman"/>
          <w:b/>
          <w:sz w:val="32"/>
          <w:szCs w:val="32"/>
          <w:lang w:eastAsia="ru-RU"/>
        </w:rPr>
        <w:t>учащихся 5-6 классов – не более 30 минут</w:t>
      </w:r>
      <w:r w:rsidRPr="003B5B7E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</w:p>
    <w:p w:rsidR="003B5B7E" w:rsidRPr="003B5B7E" w:rsidRDefault="003B5B7E" w:rsidP="003B5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3B5B7E">
        <w:rPr>
          <w:rFonts w:ascii="Times New Roman" w:eastAsia="Times New Roman" w:hAnsi="Times New Roman"/>
          <w:sz w:val="32"/>
          <w:szCs w:val="32"/>
          <w:lang w:eastAsia="ru-RU"/>
        </w:rPr>
        <w:t xml:space="preserve">для </w:t>
      </w:r>
      <w:r w:rsidRPr="003B5B7E">
        <w:rPr>
          <w:rFonts w:ascii="Times New Roman" w:eastAsia="Times New Roman" w:hAnsi="Times New Roman"/>
          <w:b/>
          <w:sz w:val="32"/>
          <w:szCs w:val="32"/>
          <w:lang w:eastAsia="ru-RU"/>
        </w:rPr>
        <w:t>учащихся</w:t>
      </w:r>
      <w:r w:rsidRPr="003B5B7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3B5B7E">
        <w:rPr>
          <w:rFonts w:ascii="Times New Roman" w:eastAsia="Times New Roman" w:hAnsi="Times New Roman"/>
          <w:b/>
          <w:sz w:val="32"/>
          <w:szCs w:val="32"/>
          <w:lang w:eastAsia="ru-RU"/>
        </w:rPr>
        <w:t>8-11 классов – 35 минут.</w:t>
      </w:r>
    </w:p>
    <w:p w:rsidR="003B5B7E" w:rsidRPr="003B5B7E" w:rsidRDefault="003B5B7E" w:rsidP="003B5B7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B5B7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Непрерывная продолжительность работы </w:t>
      </w:r>
      <w:proofErr w:type="gramStart"/>
      <w:r w:rsidRPr="003B5B7E">
        <w:rPr>
          <w:rFonts w:ascii="Times New Roman" w:eastAsia="Times New Roman" w:hAnsi="Times New Roman"/>
          <w:b/>
          <w:sz w:val="32"/>
          <w:szCs w:val="32"/>
          <w:lang w:eastAsia="ru-RU"/>
        </w:rPr>
        <w:t>обучающихся</w:t>
      </w:r>
      <w:proofErr w:type="gramEnd"/>
      <w:r w:rsidRPr="003B5B7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непосредственно с интерактивной доской:</w:t>
      </w:r>
    </w:p>
    <w:p w:rsidR="003B5B7E" w:rsidRPr="003B5B7E" w:rsidRDefault="003B5B7E" w:rsidP="003B5B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B5B7E">
        <w:rPr>
          <w:rFonts w:ascii="Times New Roman" w:eastAsia="Times New Roman" w:hAnsi="Times New Roman"/>
          <w:sz w:val="32"/>
          <w:szCs w:val="32"/>
          <w:lang w:eastAsia="ru-RU"/>
        </w:rPr>
        <w:t xml:space="preserve"> на уроках в </w:t>
      </w:r>
      <w:r w:rsidRPr="003B5B7E">
        <w:rPr>
          <w:rFonts w:ascii="Times New Roman" w:eastAsia="Times New Roman" w:hAnsi="Times New Roman"/>
          <w:b/>
          <w:sz w:val="32"/>
          <w:szCs w:val="32"/>
          <w:lang w:eastAsia="ru-RU"/>
        </w:rPr>
        <w:t>1-4 классах</w:t>
      </w:r>
      <w:r w:rsidRPr="003B5B7E">
        <w:rPr>
          <w:rFonts w:ascii="Times New Roman" w:eastAsia="Times New Roman" w:hAnsi="Times New Roman"/>
          <w:sz w:val="32"/>
          <w:szCs w:val="32"/>
          <w:lang w:eastAsia="ru-RU"/>
        </w:rPr>
        <w:t xml:space="preserve"> не должна </w:t>
      </w:r>
      <w:r w:rsidRPr="003B5B7E">
        <w:rPr>
          <w:rFonts w:ascii="Times New Roman" w:eastAsia="Times New Roman" w:hAnsi="Times New Roman"/>
          <w:b/>
          <w:sz w:val="32"/>
          <w:szCs w:val="32"/>
          <w:lang w:eastAsia="ru-RU"/>
        </w:rPr>
        <w:t>превышать</w:t>
      </w:r>
      <w:r w:rsidRPr="003B5B7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3B5B7E">
        <w:rPr>
          <w:rFonts w:ascii="Times New Roman" w:eastAsia="Times New Roman" w:hAnsi="Times New Roman"/>
          <w:b/>
          <w:sz w:val="32"/>
          <w:szCs w:val="32"/>
          <w:lang w:eastAsia="ru-RU"/>
        </w:rPr>
        <w:t>5 минут</w:t>
      </w:r>
      <w:r w:rsidRPr="003B5B7E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</w:p>
    <w:p w:rsidR="003B5B7E" w:rsidRPr="003B5B7E" w:rsidRDefault="003B5B7E" w:rsidP="003B5B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3B5B7E">
        <w:rPr>
          <w:rFonts w:ascii="Times New Roman" w:eastAsia="Times New Roman" w:hAnsi="Times New Roman"/>
          <w:sz w:val="32"/>
          <w:szCs w:val="32"/>
          <w:lang w:eastAsia="ru-RU"/>
        </w:rPr>
        <w:t xml:space="preserve">в </w:t>
      </w:r>
      <w:r w:rsidRPr="003B5B7E">
        <w:rPr>
          <w:rFonts w:ascii="Times New Roman" w:eastAsia="Times New Roman" w:hAnsi="Times New Roman"/>
          <w:b/>
          <w:sz w:val="32"/>
          <w:szCs w:val="32"/>
          <w:lang w:eastAsia="ru-RU"/>
        </w:rPr>
        <w:t>5-11 классах – 10 минут.</w:t>
      </w:r>
      <w:r w:rsidRPr="003B5B7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3B5B7E" w:rsidRPr="003B5B7E" w:rsidRDefault="003B5B7E" w:rsidP="003B5B7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B5B7E">
        <w:rPr>
          <w:rFonts w:ascii="Times New Roman" w:eastAsia="Times New Roman" w:hAnsi="Times New Roman"/>
          <w:b/>
          <w:sz w:val="32"/>
          <w:szCs w:val="32"/>
          <w:lang w:eastAsia="ru-RU"/>
        </w:rPr>
        <w:t>Суммарная продолжительность</w:t>
      </w:r>
      <w:r w:rsidRPr="003B5B7E">
        <w:rPr>
          <w:rFonts w:ascii="Times New Roman" w:eastAsia="Times New Roman" w:hAnsi="Times New Roman"/>
          <w:sz w:val="32"/>
          <w:szCs w:val="32"/>
          <w:lang w:eastAsia="ru-RU"/>
        </w:rPr>
        <w:t xml:space="preserve"> использования </w:t>
      </w:r>
      <w:r w:rsidRPr="003B5B7E">
        <w:rPr>
          <w:rFonts w:ascii="Times New Roman" w:eastAsia="Times New Roman" w:hAnsi="Times New Roman"/>
          <w:b/>
          <w:sz w:val="32"/>
          <w:szCs w:val="32"/>
          <w:lang w:eastAsia="ru-RU"/>
        </w:rPr>
        <w:t>интерактивной доски на уроках:</w:t>
      </w:r>
    </w:p>
    <w:p w:rsidR="003B5B7E" w:rsidRPr="003B5B7E" w:rsidRDefault="003B5B7E" w:rsidP="003B5B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B5B7E">
        <w:rPr>
          <w:rFonts w:ascii="Times New Roman" w:eastAsia="Times New Roman" w:hAnsi="Times New Roman"/>
          <w:sz w:val="32"/>
          <w:szCs w:val="32"/>
          <w:lang w:eastAsia="ru-RU"/>
        </w:rPr>
        <w:t xml:space="preserve"> в </w:t>
      </w:r>
      <w:r w:rsidRPr="003B5B7E">
        <w:rPr>
          <w:rFonts w:ascii="Times New Roman" w:eastAsia="Times New Roman" w:hAnsi="Times New Roman"/>
          <w:b/>
          <w:sz w:val="32"/>
          <w:szCs w:val="32"/>
          <w:lang w:eastAsia="ru-RU"/>
        </w:rPr>
        <w:t>1-2 классах</w:t>
      </w:r>
      <w:r w:rsidRPr="003B5B7E">
        <w:rPr>
          <w:rFonts w:ascii="Times New Roman" w:eastAsia="Times New Roman" w:hAnsi="Times New Roman"/>
          <w:sz w:val="32"/>
          <w:szCs w:val="32"/>
          <w:lang w:eastAsia="ru-RU"/>
        </w:rPr>
        <w:t xml:space="preserve"> составляет </w:t>
      </w:r>
      <w:r w:rsidRPr="003B5B7E">
        <w:rPr>
          <w:rFonts w:ascii="Times New Roman" w:eastAsia="Times New Roman" w:hAnsi="Times New Roman"/>
          <w:b/>
          <w:sz w:val="32"/>
          <w:szCs w:val="32"/>
          <w:lang w:eastAsia="ru-RU"/>
        </w:rPr>
        <w:t>не более 25 минут</w:t>
      </w:r>
      <w:r w:rsidRPr="003B5B7E">
        <w:rPr>
          <w:rFonts w:ascii="Times New Roman" w:eastAsia="Times New Roman" w:hAnsi="Times New Roman"/>
          <w:sz w:val="32"/>
          <w:szCs w:val="32"/>
          <w:lang w:eastAsia="ru-RU"/>
        </w:rPr>
        <w:t>,</w:t>
      </w:r>
    </w:p>
    <w:p w:rsidR="003B5B7E" w:rsidRPr="003B5B7E" w:rsidRDefault="003B5B7E" w:rsidP="003B5B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B5B7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3B5B7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3-4 </w:t>
      </w:r>
      <w:proofErr w:type="gramStart"/>
      <w:r w:rsidRPr="003B5B7E">
        <w:rPr>
          <w:rFonts w:ascii="Times New Roman" w:eastAsia="Times New Roman" w:hAnsi="Times New Roman"/>
          <w:b/>
          <w:sz w:val="32"/>
          <w:szCs w:val="32"/>
          <w:lang w:eastAsia="ru-RU"/>
        </w:rPr>
        <w:t>классах</w:t>
      </w:r>
      <w:proofErr w:type="gramEnd"/>
      <w:r w:rsidRPr="003B5B7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 старше</w:t>
      </w:r>
      <w:r w:rsidRPr="003B5B7E">
        <w:rPr>
          <w:rFonts w:ascii="Times New Roman" w:eastAsia="Times New Roman" w:hAnsi="Times New Roman"/>
          <w:sz w:val="32"/>
          <w:szCs w:val="32"/>
          <w:lang w:eastAsia="ru-RU"/>
        </w:rPr>
        <w:t xml:space="preserve"> – не </w:t>
      </w:r>
      <w:r w:rsidRPr="003B5B7E">
        <w:rPr>
          <w:rFonts w:ascii="Times New Roman" w:eastAsia="Times New Roman" w:hAnsi="Times New Roman"/>
          <w:b/>
          <w:sz w:val="32"/>
          <w:szCs w:val="32"/>
          <w:lang w:eastAsia="ru-RU"/>
        </w:rPr>
        <w:t>более 30 минут</w:t>
      </w:r>
      <w:r w:rsidRPr="003B5B7E">
        <w:rPr>
          <w:rFonts w:ascii="Times New Roman" w:eastAsia="Times New Roman" w:hAnsi="Times New Roman"/>
          <w:sz w:val="32"/>
          <w:szCs w:val="32"/>
          <w:lang w:eastAsia="ru-RU"/>
        </w:rPr>
        <w:t xml:space="preserve"> при соблюдении гигиенически рациональной организации урока (оптимальная смена видов деятельности, плотность уроков 60-80%, физкультминутки, </w:t>
      </w:r>
      <w:proofErr w:type="spellStart"/>
      <w:r w:rsidRPr="003B5B7E">
        <w:rPr>
          <w:rFonts w:ascii="Times New Roman" w:eastAsia="Times New Roman" w:hAnsi="Times New Roman"/>
          <w:sz w:val="32"/>
          <w:szCs w:val="32"/>
          <w:lang w:eastAsia="ru-RU"/>
        </w:rPr>
        <w:t>офтальмотренаж</w:t>
      </w:r>
      <w:proofErr w:type="spellEnd"/>
      <w:r w:rsidRPr="003B5B7E">
        <w:rPr>
          <w:rFonts w:ascii="Times New Roman" w:eastAsia="Times New Roman" w:hAnsi="Times New Roman"/>
          <w:sz w:val="32"/>
          <w:szCs w:val="32"/>
          <w:lang w:eastAsia="ru-RU"/>
        </w:rPr>
        <w:t>).</w:t>
      </w:r>
    </w:p>
    <w:p w:rsidR="003B5B7E" w:rsidRPr="003B5B7E" w:rsidRDefault="003B5B7E" w:rsidP="003B5B7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B5B7E">
        <w:rPr>
          <w:rFonts w:ascii="Times New Roman" w:eastAsia="Times New Roman" w:hAnsi="Times New Roman"/>
          <w:b/>
          <w:sz w:val="32"/>
          <w:szCs w:val="32"/>
          <w:lang w:eastAsia="ru-RU"/>
        </w:rPr>
        <w:t>С целью профилактики утомления обучающихся не рекомендуется использовать на одном уроке два и более вида электронных средств обучения».</w:t>
      </w:r>
    </w:p>
    <w:p w:rsidR="00700C80" w:rsidRPr="003B5B7E" w:rsidRDefault="00700C80">
      <w:pPr>
        <w:rPr>
          <w:sz w:val="32"/>
          <w:szCs w:val="32"/>
        </w:rPr>
      </w:pPr>
    </w:p>
    <w:sectPr w:rsidR="00700C80" w:rsidRPr="003B5B7E" w:rsidSect="0070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C10D2"/>
    <w:multiLevelType w:val="hybridMultilevel"/>
    <w:tmpl w:val="8C7287EC"/>
    <w:lvl w:ilvl="0" w:tplc="9B4AF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B7E"/>
    <w:rsid w:val="003B5B7E"/>
    <w:rsid w:val="0070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kom</cp:lastModifiedBy>
  <cp:revision>1</cp:revision>
  <dcterms:created xsi:type="dcterms:W3CDTF">2016-02-26T09:15:00Z</dcterms:created>
  <dcterms:modified xsi:type="dcterms:W3CDTF">2016-02-26T09:22:00Z</dcterms:modified>
</cp:coreProperties>
</file>