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AC" w:rsidRPr="00FB64AC" w:rsidRDefault="00FB64AC" w:rsidP="00FB6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AC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алгебре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64A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FB64AC" w:rsidRPr="00833E13" w:rsidRDefault="00FB64AC" w:rsidP="00FB64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>Рабочая программа по алгебре составлена на основе следующих нормативных документов и метод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ческих материалов:</w:t>
      </w:r>
    </w:p>
    <w:p w:rsidR="00FB64AC" w:rsidRPr="00833E13" w:rsidRDefault="00FB64AC" w:rsidP="00FB64AC">
      <w:pPr>
        <w:numPr>
          <w:ilvl w:val="0"/>
          <w:numId w:val="1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Ref421558739"/>
      <w:bookmarkStart w:id="1" w:name="_Ref486943038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РФ № 1897 от 17.12.2010) с изменениями и дополнениями от 29 декабря 2014 г., 31 декабря 2015 г.</w:t>
      </w:r>
      <w:bookmarkEnd w:id="1"/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Примерная основная образовательная программа основного общего образования [Электронный ресурс].– Режим доступа: </w:t>
      </w:r>
      <w:hyperlink r:id="rId6" w:history="1">
        <w:r w:rsidRPr="00833E13">
          <w:rPr>
            <w:rFonts w:ascii="Times New Roman" w:eastAsia="Times New Roman" w:hAnsi="Times New Roman" w:cs="Times New Roman"/>
            <w:sz w:val="24"/>
            <w:szCs w:val="24"/>
          </w:rPr>
          <w:t>http://fgosreestr.ru/</w:t>
        </w:r>
      </w:hyperlink>
      <w:r w:rsidRPr="00833E1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/ под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>ед. В.В. Козлова, А.М. 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>. – 2-е изд. – М.: Просвещение, 2010. – 59 с. – (Стандарты второго покол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ния).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7" w:history="1">
        <w:r w:rsidRPr="00833E13">
          <w:rPr>
            <w:rFonts w:ascii="Times New Roman" w:eastAsia="Times New Roman" w:hAnsi="Times New Roman" w:cs="Times New Roman"/>
            <w:sz w:val="24"/>
            <w:szCs w:val="24"/>
          </w:rPr>
          <w:t>http://fgosreestr.ru/wp-content/uploads/2015/06/primernaja-osnovnaja-obrazovatelnaja-programma-osnovogo-obshchego-obrazovanija.pdf</w:t>
        </w:r>
      </w:hyperlink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Математика. 5-9 классы: проект. – 3-е изд.,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2011. – 64 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>. – (Ста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дарты второго поколения).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Система заданий. Математика. 5-6 классы. Алгебра. 7-9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классы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для учителей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[Л.В. Кузнецова,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С.С.Минаева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и др.]; под. Ред.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Г.С.Ковалевой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>, О.Б. Логиновой. – М.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«О федеральном перечне учебников» от 29.04.2014 № 08-548[Электронный ресурс].– Режим доступа: </w:t>
      </w:r>
      <w:hyperlink r:id="rId8" w:history="1">
        <w:r w:rsidRPr="00833E13">
          <w:rPr>
            <w:rFonts w:ascii="Times New Roman" w:eastAsia="Times New Roman" w:hAnsi="Times New Roman" w:cs="Times New Roman"/>
            <w:sz w:val="24"/>
            <w:szCs w:val="24"/>
          </w:rPr>
          <w:t>http://www.budgetnik.ru/edoc?docId=499095044&amp;modId=99</w:t>
        </w:r>
      </w:hyperlink>
      <w:r w:rsidRPr="00833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России от 03.04.2014 № 265 «Об утверждении плана мероприятий Министерства образования и науки Российской Федерации по реализации Концепции развития математического обр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зования в Российской Федерации, утвержденной распоряжением Правительства Российской Федерации от 24 декабря 2013 г. № 2506-р».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f390779123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общего, среднего общего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</w:rPr>
        <w:t>»о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31.03.2014 № 253. </w:t>
      </w:r>
      <w:bookmarkEnd w:id="2"/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Ref422585664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33E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3E13">
        <w:rPr>
          <w:rFonts w:ascii="Times New Roman" w:eastAsia="Times New Roman" w:hAnsi="Times New Roman" w:cs="Times New Roman"/>
          <w:sz w:val="24"/>
          <w:szCs w:val="24"/>
        </w:rPr>
        <w:t xml:space="preserve"> РФ «О внесении изменений в федеральный п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речень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го, основного общего, среднего общего образования, утвержденный приказом Министерства образования и науки РФ от 31.03.2014 № 253» от 08.06.20153 № 576.</w:t>
      </w:r>
      <w:bookmarkEnd w:id="3"/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Ref454795985"/>
      <w:r w:rsidRPr="00833E1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«О внесении измен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ний в федеральный перечень учебников, рекомендуемых к использованию при реализации имеющих государственную аккредитацию образовательных пр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грамм начального общего, основного общего, среднего общего образования, утвержденный приказом Министерства образования и науки Российской Фед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рации от 31 марта 2014 г. № 253»</w:t>
      </w:r>
      <w:bookmarkEnd w:id="4"/>
      <w:r w:rsidRPr="00833E13">
        <w:rPr>
          <w:rFonts w:ascii="Times New Roman" w:eastAsia="Times New Roman" w:hAnsi="Times New Roman" w:cs="Times New Roman"/>
          <w:sz w:val="24"/>
          <w:szCs w:val="24"/>
        </w:rPr>
        <w:t>от 26 января 2016 г. № 38.</w:t>
      </w:r>
    </w:p>
    <w:p w:rsidR="00FB64AC" w:rsidRPr="00833E13" w:rsidRDefault="00FB64AC" w:rsidP="00FB64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Ref454796513"/>
      <w:r w:rsidRPr="00833E1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«О внесении изменений в федеральный государственный образовательный стандарт основного о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3E13">
        <w:rPr>
          <w:rFonts w:ascii="Times New Roman" w:eastAsia="Times New Roman" w:hAnsi="Times New Roman" w:cs="Times New Roman"/>
          <w:sz w:val="24"/>
          <w:szCs w:val="24"/>
        </w:rPr>
        <w:t>щего образования, утвержденный приказом Министерства образования и науки Российской Федерации от 17 декабря 2010 г. № 1897»</w:t>
      </w:r>
      <w:bookmarkEnd w:id="5"/>
      <w:r w:rsidRPr="00833E13">
        <w:rPr>
          <w:rFonts w:ascii="Times New Roman" w:eastAsia="Times New Roman" w:hAnsi="Times New Roman" w:cs="Times New Roman"/>
          <w:sz w:val="24"/>
          <w:szCs w:val="24"/>
        </w:rPr>
        <w:t>от 31 декабря 2015 г. № 1577.</w:t>
      </w:r>
    </w:p>
    <w:p w:rsidR="0055101E" w:rsidRPr="00833E13" w:rsidRDefault="0055101E">
      <w:pPr>
        <w:rPr>
          <w:rFonts w:ascii="Times New Roman" w:hAnsi="Times New Roman" w:cs="Times New Roman"/>
          <w:sz w:val="24"/>
          <w:szCs w:val="24"/>
        </w:rPr>
      </w:pP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Согласно учебному плану ОУ  и календарному учебному графику ОУ  в 2020– 2021 учебном году 34 учебные недели, поэтому на изучение алгебры в 7 классе отводится 136 уроков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Контрольных работ – 9 (включая итоговую)</w:t>
      </w: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9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61"/>
        <w:gridCol w:w="3118"/>
        <w:gridCol w:w="2197"/>
        <w:gridCol w:w="2197"/>
      </w:tblGrid>
      <w:tr w:rsidR="00FB64AC" w:rsidRPr="00833E13" w:rsidTr="005C1107">
        <w:trPr>
          <w:trHeight w:val="542"/>
        </w:trPr>
        <w:tc>
          <w:tcPr>
            <w:tcW w:w="1561" w:type="dxa"/>
            <w:shd w:val="clear" w:color="auto" w:fill="FFFFFF"/>
            <w:vAlign w:val="center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833E13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математического цикла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97" w:type="dxa"/>
            <w:shd w:val="clear" w:color="auto" w:fill="FFFFFF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</w:tr>
      <w:tr w:rsidR="00FB64AC" w:rsidRPr="00833E13" w:rsidTr="005C1107">
        <w:trPr>
          <w:trHeight w:val="275"/>
        </w:trPr>
        <w:tc>
          <w:tcPr>
            <w:tcW w:w="1561" w:type="dxa"/>
            <w:shd w:val="clear" w:color="auto" w:fill="FFFFFF"/>
          </w:tcPr>
          <w:p w:rsidR="00FB64AC" w:rsidRPr="00833E13" w:rsidRDefault="00FB64AC" w:rsidP="005C11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7" w:type="dxa"/>
            <w:shd w:val="clear" w:color="auto" w:fill="FFFFFF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shd w:val="clear" w:color="auto" w:fill="FFFFFF"/>
          </w:tcPr>
          <w:p w:rsidR="00FB64AC" w:rsidRPr="00833E13" w:rsidRDefault="00FB64AC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4AC" w:rsidRPr="00833E13" w:rsidRDefault="00FB64AC" w:rsidP="00FB6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</w:t>
      </w:r>
      <w:r w:rsidRPr="00833E13">
        <w:rPr>
          <w:rFonts w:ascii="Times New Roman" w:hAnsi="Times New Roman" w:cs="Times New Roman"/>
          <w:sz w:val="24"/>
          <w:szCs w:val="24"/>
        </w:rPr>
        <w:t xml:space="preserve"> </w:t>
      </w:r>
      <w:r w:rsidRPr="00833E13">
        <w:rPr>
          <w:rFonts w:ascii="Times New Roman" w:hAnsi="Times New Roman" w:cs="Times New Roman"/>
          <w:b/>
          <w:sz w:val="24"/>
          <w:szCs w:val="24"/>
        </w:rPr>
        <w:t>процесса.</w:t>
      </w:r>
    </w:p>
    <w:p w:rsidR="00FB64AC" w:rsidRPr="00833E13" w:rsidRDefault="00FB64AC" w:rsidP="00FB64AC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FB64AC" w:rsidRPr="00833E13" w:rsidRDefault="00FB64AC" w:rsidP="00FB64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FB64AC" w:rsidRPr="00833E13" w:rsidRDefault="00FB64AC" w:rsidP="00FB64AC">
      <w:pPr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Линия УМК В. М. Полякова. Алгебра (7-9) (</w:t>
      </w:r>
      <w:proofErr w:type="spellStart"/>
      <w:r w:rsidRPr="00833E13">
        <w:rPr>
          <w:rFonts w:ascii="Times New Roman" w:hAnsi="Times New Roman" w:cs="Times New Roman"/>
          <w:b/>
          <w:sz w:val="24"/>
          <w:szCs w:val="24"/>
        </w:rPr>
        <w:t>углуб</w:t>
      </w:r>
      <w:proofErr w:type="spellEnd"/>
      <w:r w:rsidRPr="00833E13">
        <w:rPr>
          <w:rFonts w:ascii="Times New Roman" w:hAnsi="Times New Roman" w:cs="Times New Roman"/>
          <w:b/>
          <w:sz w:val="24"/>
          <w:szCs w:val="24"/>
        </w:rPr>
        <w:t>.)</w:t>
      </w:r>
    </w:p>
    <w:p w:rsidR="00FB64AC" w:rsidRPr="00833E13" w:rsidRDefault="00FB64AC" w:rsidP="00FB64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Мерзляк А.Г. Алгебра (углубленное изучение)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учебник для учащихся общеобразовательных организаций 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В.М.Поляков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:rsidR="00FB64AC" w:rsidRPr="00833E13" w:rsidRDefault="00FB64AC" w:rsidP="00FB64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Мерзляк А.Г. Алгебра (углубленное изучение)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самостоятельные и контрольные работы : пособие для учащихся общеобразовательных организаций/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Е.М.Рабинович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 и др.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:rsidR="00FB64AC" w:rsidRPr="00833E13" w:rsidRDefault="00FB64AC" w:rsidP="00FB64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Буцко Е.В. Алгебра (углубленное изучение)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методическое пособие /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В.М.Поляков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:rsidR="00FB64AC" w:rsidRPr="00833E13" w:rsidRDefault="00FB64AC" w:rsidP="00FB64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Мерзляк А.Г. Математика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программы : 5-9 классы с углубленным изучением математики 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М.С.Якир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:rsidR="00FB64AC" w:rsidRPr="00833E13" w:rsidRDefault="00FB64AC" w:rsidP="00FB64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2.Библиотечный фонд</w:t>
      </w:r>
    </w:p>
    <w:p w:rsidR="00833E13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Нормативные документы 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Авторские программы по курсам математики.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Учебные пособия: рабочие тетради, дидактические материалы, сборники ко</w:t>
      </w:r>
      <w:r w:rsidRPr="00833E13">
        <w:rPr>
          <w:rFonts w:ascii="Times New Roman" w:hAnsi="Times New Roman" w:cs="Times New Roman"/>
          <w:sz w:val="24"/>
          <w:szCs w:val="24"/>
        </w:rPr>
        <w:t>н</w:t>
      </w:r>
      <w:r w:rsidRPr="00833E13">
        <w:rPr>
          <w:rFonts w:ascii="Times New Roman" w:hAnsi="Times New Roman" w:cs="Times New Roman"/>
          <w:sz w:val="24"/>
          <w:szCs w:val="24"/>
        </w:rPr>
        <w:t>трольных работ.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Пособия для подготовки к ГИА.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Учебные пособия по элективным курсам и внеурочной деятельности.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Справочные пособия.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Методические пособия для учителя.</w:t>
      </w:r>
    </w:p>
    <w:p w:rsidR="00FB64AC" w:rsidRPr="00833E13" w:rsidRDefault="00FB64AC" w:rsidP="00FB64A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3.Печатные пособия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Таблицы по математике для 7-9 классов.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FB64AC" w:rsidRPr="00833E13" w:rsidRDefault="00FB64AC" w:rsidP="00FB64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4.Информационные средства 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Мультимедийные обучающие программы и электронные учебные издания по осно</w:t>
      </w:r>
      <w:r w:rsidRPr="00833E13">
        <w:rPr>
          <w:rFonts w:ascii="Times New Roman" w:hAnsi="Times New Roman" w:cs="Times New Roman"/>
          <w:sz w:val="24"/>
          <w:szCs w:val="24"/>
        </w:rPr>
        <w:t>в</w:t>
      </w:r>
      <w:r w:rsidRPr="00833E13">
        <w:rPr>
          <w:rFonts w:ascii="Times New Roman" w:hAnsi="Times New Roman" w:cs="Times New Roman"/>
          <w:sz w:val="24"/>
          <w:szCs w:val="24"/>
        </w:rPr>
        <w:t>ным разделам математики.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 тренировочных и проверочных материалов для организации фронтальной и и</w:t>
      </w:r>
      <w:r w:rsidRPr="00833E13">
        <w:rPr>
          <w:rFonts w:ascii="Times New Roman" w:hAnsi="Times New Roman" w:cs="Times New Roman"/>
          <w:sz w:val="24"/>
          <w:szCs w:val="24"/>
        </w:rPr>
        <w:t>н</w:t>
      </w:r>
      <w:r w:rsidRPr="00833E13">
        <w:rPr>
          <w:rFonts w:ascii="Times New Roman" w:hAnsi="Times New Roman" w:cs="Times New Roman"/>
          <w:sz w:val="24"/>
          <w:szCs w:val="24"/>
        </w:rPr>
        <w:t>дивидуальной работы.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Инструментальная среда по математике.</w:t>
      </w:r>
    </w:p>
    <w:p w:rsidR="00FB64AC" w:rsidRPr="00833E13" w:rsidRDefault="00FB64AC" w:rsidP="00FB64A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5.Экранно-звуковые пособия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Видеофильмы по истории математики, математических идей и методов.</w:t>
      </w:r>
    </w:p>
    <w:p w:rsidR="00FB64AC" w:rsidRPr="00833E13" w:rsidRDefault="00FB64AC" w:rsidP="00FB64A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6.Технические средства обучения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lastRenderedPageBreak/>
        <w:t>Персональный компьютер.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Экран.</w:t>
      </w:r>
    </w:p>
    <w:p w:rsidR="00FB64AC" w:rsidRPr="00833E13" w:rsidRDefault="00FB64AC" w:rsidP="00FB64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7.Учебно-практическое и учебно-лабораторное оборуд</w:t>
      </w: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вание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Доска магнитная с координатной сеткой.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Комплект чертежных инструментов (классных и раздаточных).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Комплекты для моделирования (цветная бумага, картон, калька, клей, ножницы, пл</w:t>
      </w:r>
      <w:r w:rsidRPr="00833E13">
        <w:rPr>
          <w:rFonts w:ascii="Times New Roman" w:hAnsi="Times New Roman" w:cs="Times New Roman"/>
          <w:sz w:val="24"/>
          <w:szCs w:val="24"/>
        </w:rPr>
        <w:t>а</w:t>
      </w:r>
      <w:r w:rsidRPr="00833E13">
        <w:rPr>
          <w:rFonts w:ascii="Times New Roman" w:hAnsi="Times New Roman" w:cs="Times New Roman"/>
          <w:sz w:val="24"/>
          <w:szCs w:val="24"/>
        </w:rPr>
        <w:t>стилин).</w:t>
      </w:r>
    </w:p>
    <w:p w:rsidR="00FB64AC" w:rsidRPr="00833E13" w:rsidRDefault="00FB64AC" w:rsidP="00FB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ar-SA"/>
        </w:rPr>
      </w:pP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4AC" w:rsidRPr="00833E13" w:rsidRDefault="00FB64AC" w:rsidP="00FB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GoBack"/>
      <w:bookmarkEnd w:id="6"/>
    </w:p>
    <w:sectPr w:rsidR="00FB64AC" w:rsidRPr="008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3EE"/>
    <w:multiLevelType w:val="hybridMultilevel"/>
    <w:tmpl w:val="7EFE581A"/>
    <w:lvl w:ilvl="0" w:tplc="49083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508B4"/>
    <w:multiLevelType w:val="hybridMultilevel"/>
    <w:tmpl w:val="63DEB51C"/>
    <w:lvl w:ilvl="0" w:tplc="95AA1B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C"/>
    <w:rsid w:val="0055101E"/>
    <w:rsid w:val="00833E13"/>
    <w:rsid w:val="00CB5117"/>
    <w:rsid w:val="00F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A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5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B5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A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5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B5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nik.ru/edoc?docId=499095044&amp;modId=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wp-content/uploads/2015/06/primernaja-osnovnaja-obrazovatelnaja-programma-osnovogo-obshchego-obrazovan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2021-05-10T11:47:00Z</dcterms:created>
  <dcterms:modified xsi:type="dcterms:W3CDTF">2021-05-10T11:58:00Z</dcterms:modified>
</cp:coreProperties>
</file>