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A4131D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8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ОО), </w:t>
            </w:r>
            <w:r>
              <w:rPr>
                <w:bCs/>
                <w:sz w:val="20"/>
              </w:rPr>
              <w:t>приказ Министерства образования и науки РФ от 17 декабря 2010 года № 1897;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примерная основная образовательная программа</w:t>
            </w:r>
            <w:r>
              <w:rPr>
                <w:bCs/>
                <w:sz w:val="20"/>
              </w:rPr>
              <w:t xml:space="preserve">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</w:t>
            </w:r>
            <w:r>
              <w:rPr>
                <w:bCs/>
                <w:sz w:val="20"/>
              </w:rPr>
              <w:t>:</w:t>
            </w:r>
            <w:r w:rsidRPr="006C642C"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Французский язык. Рабочие программы. Предметная линия учебников «Твой друг французский язык». 5-9 классы: пособие для учителей </w:t>
            </w:r>
            <w:proofErr w:type="spellStart"/>
            <w:r w:rsidRPr="00527836">
              <w:rPr>
                <w:bCs/>
                <w:sz w:val="20"/>
              </w:rPr>
              <w:t>общеобразоват.учреждений</w:t>
            </w:r>
            <w:proofErr w:type="spellEnd"/>
            <w:r w:rsidRPr="00527836">
              <w:rPr>
                <w:bCs/>
                <w:sz w:val="20"/>
              </w:rPr>
              <w:t xml:space="preserve"> /А. С. </w:t>
            </w:r>
            <w:proofErr w:type="spellStart"/>
            <w:r w:rsidRPr="00527836">
              <w:rPr>
                <w:bCs/>
                <w:sz w:val="20"/>
              </w:rPr>
              <w:t>Кулигина</w:t>
            </w:r>
            <w:proofErr w:type="spellEnd"/>
            <w:r w:rsidRPr="00527836">
              <w:rPr>
                <w:bCs/>
                <w:sz w:val="20"/>
              </w:rPr>
              <w:t xml:space="preserve">, А. В. </w:t>
            </w:r>
            <w:proofErr w:type="spellStart"/>
            <w:r w:rsidRPr="00527836">
              <w:rPr>
                <w:bCs/>
                <w:sz w:val="20"/>
              </w:rPr>
              <w:t>Щепилова</w:t>
            </w:r>
            <w:proofErr w:type="spellEnd"/>
            <w:r w:rsidRPr="00527836">
              <w:rPr>
                <w:bCs/>
                <w:sz w:val="20"/>
              </w:rPr>
              <w:t xml:space="preserve">. – </w:t>
            </w:r>
            <w:proofErr w:type="gramStart"/>
            <w:r w:rsidRPr="00527836">
              <w:rPr>
                <w:bCs/>
                <w:sz w:val="20"/>
              </w:rPr>
              <w:t>М :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>Просвещение, 201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>. – 170 с.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 w:rsidRPr="00D57353">
              <w:rPr>
                <w:rFonts w:eastAsia="Times New Roman"/>
                <w:color w:val="000000" w:themeColor="text1"/>
                <w:sz w:val="24"/>
                <w:szCs w:val="23"/>
              </w:rPr>
              <w:t>102 ч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D57353" w:rsidRDefault="00A4131D" w:rsidP="00D5735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  <w:szCs w:val="23"/>
              </w:rPr>
            </w:pPr>
            <w:r>
              <w:rPr>
                <w:bCs/>
                <w:sz w:val="20"/>
              </w:rPr>
              <w:t xml:space="preserve">УМК «Твой друг – французский язык 8» </w:t>
            </w:r>
            <w:proofErr w:type="spellStart"/>
            <w:r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(8 </w:t>
            </w:r>
            <w:proofErr w:type="gramStart"/>
            <w:r>
              <w:rPr>
                <w:bCs/>
                <w:sz w:val="20"/>
              </w:rPr>
              <w:t>класс  -</w:t>
            </w:r>
            <w:proofErr w:type="spellStart"/>
            <w:proofErr w:type="gramEnd"/>
            <w:r>
              <w:rPr>
                <w:bCs/>
                <w:sz w:val="20"/>
              </w:rPr>
              <w:t>Кулигина</w:t>
            </w:r>
            <w:proofErr w:type="spellEnd"/>
            <w:r>
              <w:rPr>
                <w:bCs/>
                <w:sz w:val="20"/>
              </w:rPr>
              <w:t xml:space="preserve"> А.С. Французский язык. 8 класс. Учеб. для </w:t>
            </w:r>
            <w:proofErr w:type="spellStart"/>
            <w:r>
              <w:rPr>
                <w:bCs/>
                <w:sz w:val="20"/>
              </w:rPr>
              <w:t>общеобразоват</w:t>
            </w:r>
            <w:proofErr w:type="spellEnd"/>
            <w:r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>
              <w:rPr>
                <w:bCs/>
                <w:sz w:val="20"/>
              </w:rPr>
              <w:t>Кулигина</w:t>
            </w:r>
            <w:proofErr w:type="spellEnd"/>
            <w:r>
              <w:rPr>
                <w:bCs/>
                <w:sz w:val="20"/>
              </w:rPr>
              <w:t>. – М.: Просвещение, 2017: ил. – (Твой друг французский язык)</w:t>
            </w:r>
            <w:bookmarkStart w:id="0" w:name="_GoBack"/>
            <w:bookmarkEnd w:id="0"/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20160B"/>
    <w:rsid w:val="00780AEF"/>
    <w:rsid w:val="00A4131D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2021-05-06T11:39:00Z</dcterms:created>
  <dcterms:modified xsi:type="dcterms:W3CDTF">2021-05-06T11:39:00Z</dcterms:modified>
</cp:coreProperties>
</file>